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8C" w:rsidRDefault="000E4B8C" w:rsidP="000E4B8C">
      <w:pPr>
        <w:jc w:val="center"/>
        <w:rPr>
          <w:sz w:val="52"/>
          <w:szCs w:val="52"/>
        </w:rPr>
      </w:pPr>
      <w:bookmarkStart w:id="0" w:name="_GoBack"/>
      <w:bookmarkEnd w:id="0"/>
      <w:r w:rsidRPr="003368A7">
        <w:rPr>
          <w:sz w:val="52"/>
          <w:szCs w:val="52"/>
        </w:rPr>
        <w:t>KRIZOVÝ PLÁN ŠKOLY</w:t>
      </w: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7C1258" w:rsidRDefault="00643EE9">
      <w:pPr>
        <w:pStyle w:val="Obsah1"/>
        <w:tabs>
          <w:tab w:val="right" w:leader="dot" w:pos="9062"/>
        </w:tabs>
        <w:rPr>
          <w:rFonts w:asciiTheme="minorHAnsi" w:eastAsiaTheme="minorEastAsia" w:hAnsiTheme="minorHAnsi" w:cstheme="minorBidi"/>
          <w:noProof/>
          <w:sz w:val="22"/>
          <w:szCs w:val="22"/>
        </w:rPr>
      </w:pPr>
      <w:r>
        <w:rPr>
          <w:sz w:val="52"/>
          <w:szCs w:val="52"/>
        </w:rPr>
        <w:lastRenderedPageBreak/>
        <w:fldChar w:fldCharType="begin"/>
      </w:r>
      <w:r>
        <w:rPr>
          <w:sz w:val="52"/>
          <w:szCs w:val="52"/>
        </w:rPr>
        <w:instrText xml:space="preserve"> TOC \o "1-3" \h \z \u </w:instrText>
      </w:r>
      <w:r>
        <w:rPr>
          <w:sz w:val="52"/>
          <w:szCs w:val="52"/>
        </w:rPr>
        <w:fldChar w:fldCharType="separate"/>
      </w:r>
      <w:hyperlink w:anchor="_Toc119860278" w:history="1">
        <w:r w:rsidR="007C1258" w:rsidRPr="00D45689">
          <w:rPr>
            <w:rStyle w:val="Hypertextovodkaz"/>
            <w:noProof/>
          </w:rPr>
          <w:t>1 ÚVOD</w:t>
        </w:r>
        <w:r w:rsidR="007C1258">
          <w:rPr>
            <w:noProof/>
            <w:webHidden/>
          </w:rPr>
          <w:tab/>
        </w:r>
        <w:r w:rsidR="007C1258">
          <w:rPr>
            <w:noProof/>
            <w:webHidden/>
          </w:rPr>
          <w:fldChar w:fldCharType="begin"/>
        </w:r>
        <w:r w:rsidR="007C1258">
          <w:rPr>
            <w:noProof/>
            <w:webHidden/>
          </w:rPr>
          <w:instrText xml:space="preserve"> PAGEREF _Toc119860278 \h </w:instrText>
        </w:r>
        <w:r w:rsidR="007C1258">
          <w:rPr>
            <w:noProof/>
            <w:webHidden/>
          </w:rPr>
        </w:r>
        <w:r w:rsidR="007C1258">
          <w:rPr>
            <w:noProof/>
            <w:webHidden/>
          </w:rPr>
          <w:fldChar w:fldCharType="separate"/>
        </w:r>
        <w:r w:rsidR="007C1258">
          <w:rPr>
            <w:noProof/>
            <w:webHidden/>
          </w:rPr>
          <w:t>3</w:t>
        </w:r>
        <w:r w:rsidR="007C1258">
          <w:rPr>
            <w:noProof/>
            <w:webHidden/>
          </w:rPr>
          <w:fldChar w:fldCharType="end"/>
        </w:r>
      </w:hyperlink>
    </w:p>
    <w:p w:rsidR="007C1258" w:rsidRDefault="00BD001A">
      <w:pPr>
        <w:pStyle w:val="Obsah1"/>
        <w:tabs>
          <w:tab w:val="right" w:leader="dot" w:pos="9062"/>
        </w:tabs>
        <w:rPr>
          <w:rFonts w:asciiTheme="minorHAnsi" w:eastAsiaTheme="minorEastAsia" w:hAnsiTheme="minorHAnsi" w:cstheme="minorBidi"/>
          <w:noProof/>
          <w:sz w:val="22"/>
          <w:szCs w:val="22"/>
        </w:rPr>
      </w:pPr>
      <w:hyperlink w:anchor="_Toc119860279" w:history="1">
        <w:r w:rsidR="007C1258" w:rsidRPr="00D45689">
          <w:rPr>
            <w:rStyle w:val="Hypertextovodkaz"/>
            <w:noProof/>
          </w:rPr>
          <w:t>2 KRIZOVÉ OBLASTI</w:t>
        </w:r>
        <w:r w:rsidR="007C1258">
          <w:rPr>
            <w:noProof/>
            <w:webHidden/>
          </w:rPr>
          <w:tab/>
        </w:r>
        <w:r w:rsidR="007C1258">
          <w:rPr>
            <w:noProof/>
            <w:webHidden/>
          </w:rPr>
          <w:fldChar w:fldCharType="begin"/>
        </w:r>
        <w:r w:rsidR="007C1258">
          <w:rPr>
            <w:noProof/>
            <w:webHidden/>
          </w:rPr>
          <w:instrText xml:space="preserve"> PAGEREF _Toc119860279 \h </w:instrText>
        </w:r>
        <w:r w:rsidR="007C1258">
          <w:rPr>
            <w:noProof/>
            <w:webHidden/>
          </w:rPr>
        </w:r>
        <w:r w:rsidR="007C1258">
          <w:rPr>
            <w:noProof/>
            <w:webHidden/>
          </w:rPr>
          <w:fldChar w:fldCharType="separate"/>
        </w:r>
        <w:r w:rsidR="007C1258">
          <w:rPr>
            <w:noProof/>
            <w:webHidden/>
          </w:rPr>
          <w:t>4</w:t>
        </w:r>
        <w:r w:rsidR="007C1258">
          <w:rPr>
            <w:noProof/>
            <w:webHidden/>
          </w:rPr>
          <w:fldChar w:fldCharType="end"/>
        </w:r>
      </w:hyperlink>
    </w:p>
    <w:p w:rsidR="007C1258" w:rsidRDefault="00BD001A">
      <w:pPr>
        <w:pStyle w:val="Obsah2"/>
        <w:tabs>
          <w:tab w:val="right" w:leader="dot" w:pos="9062"/>
        </w:tabs>
        <w:rPr>
          <w:rFonts w:asciiTheme="minorHAnsi" w:eastAsiaTheme="minorEastAsia" w:hAnsiTheme="minorHAnsi" w:cstheme="minorBidi"/>
          <w:noProof/>
          <w:sz w:val="22"/>
          <w:szCs w:val="22"/>
        </w:rPr>
      </w:pPr>
      <w:hyperlink w:anchor="_Toc119860280" w:history="1">
        <w:r w:rsidR="007C1258" w:rsidRPr="00D45689">
          <w:rPr>
            <w:rStyle w:val="Hypertextovodkaz"/>
            <w:noProof/>
          </w:rPr>
          <w:t>2.1 Záškoláctví</w:t>
        </w:r>
        <w:r w:rsidR="007C1258">
          <w:rPr>
            <w:noProof/>
            <w:webHidden/>
          </w:rPr>
          <w:tab/>
        </w:r>
        <w:r w:rsidR="007C1258">
          <w:rPr>
            <w:noProof/>
            <w:webHidden/>
          </w:rPr>
          <w:fldChar w:fldCharType="begin"/>
        </w:r>
        <w:r w:rsidR="007C1258">
          <w:rPr>
            <w:noProof/>
            <w:webHidden/>
          </w:rPr>
          <w:instrText xml:space="preserve"> PAGEREF _Toc119860280 \h </w:instrText>
        </w:r>
        <w:r w:rsidR="007C1258">
          <w:rPr>
            <w:noProof/>
            <w:webHidden/>
          </w:rPr>
        </w:r>
        <w:r w:rsidR="007C1258">
          <w:rPr>
            <w:noProof/>
            <w:webHidden/>
          </w:rPr>
          <w:fldChar w:fldCharType="separate"/>
        </w:r>
        <w:r w:rsidR="007C1258">
          <w:rPr>
            <w:noProof/>
            <w:webHidden/>
          </w:rPr>
          <w:t>4</w:t>
        </w:r>
        <w:r w:rsidR="007C1258">
          <w:rPr>
            <w:noProof/>
            <w:webHidden/>
          </w:rPr>
          <w:fldChar w:fldCharType="end"/>
        </w:r>
      </w:hyperlink>
    </w:p>
    <w:p w:rsidR="007C1258" w:rsidRDefault="00BD001A">
      <w:pPr>
        <w:pStyle w:val="Obsah2"/>
        <w:tabs>
          <w:tab w:val="right" w:leader="dot" w:pos="9062"/>
        </w:tabs>
        <w:rPr>
          <w:rFonts w:asciiTheme="minorHAnsi" w:eastAsiaTheme="minorEastAsia" w:hAnsiTheme="minorHAnsi" w:cstheme="minorBidi"/>
          <w:noProof/>
          <w:sz w:val="22"/>
          <w:szCs w:val="22"/>
        </w:rPr>
      </w:pPr>
      <w:hyperlink w:anchor="_Toc119860281" w:history="1">
        <w:r w:rsidR="007C1258" w:rsidRPr="00D45689">
          <w:rPr>
            <w:rStyle w:val="Hypertextovodkaz"/>
            <w:noProof/>
          </w:rPr>
          <w:t>2.2 Šikana</w:t>
        </w:r>
        <w:r w:rsidR="007C1258">
          <w:rPr>
            <w:noProof/>
            <w:webHidden/>
          </w:rPr>
          <w:tab/>
        </w:r>
        <w:r w:rsidR="007C1258">
          <w:rPr>
            <w:noProof/>
            <w:webHidden/>
          </w:rPr>
          <w:fldChar w:fldCharType="begin"/>
        </w:r>
        <w:r w:rsidR="007C1258">
          <w:rPr>
            <w:noProof/>
            <w:webHidden/>
          </w:rPr>
          <w:instrText xml:space="preserve"> PAGEREF _Toc119860281 \h </w:instrText>
        </w:r>
        <w:r w:rsidR="007C1258">
          <w:rPr>
            <w:noProof/>
            <w:webHidden/>
          </w:rPr>
        </w:r>
        <w:r w:rsidR="007C1258">
          <w:rPr>
            <w:noProof/>
            <w:webHidden/>
          </w:rPr>
          <w:fldChar w:fldCharType="separate"/>
        </w:r>
        <w:r w:rsidR="007C1258">
          <w:rPr>
            <w:noProof/>
            <w:webHidden/>
          </w:rPr>
          <w:t>5</w:t>
        </w:r>
        <w:r w:rsidR="007C1258">
          <w:rPr>
            <w:noProof/>
            <w:webHidden/>
          </w:rPr>
          <w:fldChar w:fldCharType="end"/>
        </w:r>
      </w:hyperlink>
    </w:p>
    <w:p w:rsidR="007C1258" w:rsidRDefault="00BD001A">
      <w:pPr>
        <w:pStyle w:val="Obsah2"/>
        <w:tabs>
          <w:tab w:val="right" w:leader="dot" w:pos="9062"/>
        </w:tabs>
        <w:rPr>
          <w:rFonts w:asciiTheme="minorHAnsi" w:eastAsiaTheme="minorEastAsia" w:hAnsiTheme="minorHAnsi" w:cstheme="minorBidi"/>
          <w:noProof/>
          <w:sz w:val="22"/>
          <w:szCs w:val="22"/>
        </w:rPr>
      </w:pPr>
      <w:hyperlink w:anchor="_Toc119860282" w:history="1">
        <w:r w:rsidR="007C1258" w:rsidRPr="00D45689">
          <w:rPr>
            <w:rStyle w:val="Hypertextovodkaz"/>
            <w:noProof/>
          </w:rPr>
          <w:t>2.3 Kyberšikana</w:t>
        </w:r>
        <w:r w:rsidR="007C1258">
          <w:rPr>
            <w:noProof/>
            <w:webHidden/>
          </w:rPr>
          <w:tab/>
        </w:r>
        <w:r w:rsidR="007C1258">
          <w:rPr>
            <w:noProof/>
            <w:webHidden/>
          </w:rPr>
          <w:fldChar w:fldCharType="begin"/>
        </w:r>
        <w:r w:rsidR="007C1258">
          <w:rPr>
            <w:noProof/>
            <w:webHidden/>
          </w:rPr>
          <w:instrText xml:space="preserve"> PAGEREF _Toc119860282 \h </w:instrText>
        </w:r>
        <w:r w:rsidR="007C1258">
          <w:rPr>
            <w:noProof/>
            <w:webHidden/>
          </w:rPr>
        </w:r>
        <w:r w:rsidR="007C1258">
          <w:rPr>
            <w:noProof/>
            <w:webHidden/>
          </w:rPr>
          <w:fldChar w:fldCharType="separate"/>
        </w:r>
        <w:r w:rsidR="007C1258">
          <w:rPr>
            <w:noProof/>
            <w:webHidden/>
          </w:rPr>
          <w:t>6</w:t>
        </w:r>
        <w:r w:rsidR="007C1258">
          <w:rPr>
            <w:noProof/>
            <w:webHidden/>
          </w:rPr>
          <w:fldChar w:fldCharType="end"/>
        </w:r>
      </w:hyperlink>
    </w:p>
    <w:p w:rsidR="007C1258" w:rsidRDefault="00BD001A">
      <w:pPr>
        <w:pStyle w:val="Obsah2"/>
        <w:tabs>
          <w:tab w:val="right" w:leader="dot" w:pos="9062"/>
        </w:tabs>
        <w:rPr>
          <w:rFonts w:asciiTheme="minorHAnsi" w:eastAsiaTheme="minorEastAsia" w:hAnsiTheme="minorHAnsi" w:cstheme="minorBidi"/>
          <w:noProof/>
          <w:sz w:val="22"/>
          <w:szCs w:val="22"/>
        </w:rPr>
      </w:pPr>
      <w:hyperlink w:anchor="_Toc119860283" w:history="1">
        <w:r w:rsidR="007C1258" w:rsidRPr="00D45689">
          <w:rPr>
            <w:rStyle w:val="Hypertextovodkaz"/>
            <w:noProof/>
          </w:rPr>
          <w:t>2.4. Vandalismus</w:t>
        </w:r>
        <w:r w:rsidR="007C1258">
          <w:rPr>
            <w:noProof/>
            <w:webHidden/>
          </w:rPr>
          <w:tab/>
        </w:r>
        <w:r w:rsidR="007C1258">
          <w:rPr>
            <w:noProof/>
            <w:webHidden/>
          </w:rPr>
          <w:fldChar w:fldCharType="begin"/>
        </w:r>
        <w:r w:rsidR="007C1258">
          <w:rPr>
            <w:noProof/>
            <w:webHidden/>
          </w:rPr>
          <w:instrText xml:space="preserve"> PAGEREF _Toc119860283 \h </w:instrText>
        </w:r>
        <w:r w:rsidR="007C1258">
          <w:rPr>
            <w:noProof/>
            <w:webHidden/>
          </w:rPr>
        </w:r>
        <w:r w:rsidR="007C1258">
          <w:rPr>
            <w:noProof/>
            <w:webHidden/>
          </w:rPr>
          <w:fldChar w:fldCharType="separate"/>
        </w:r>
        <w:r w:rsidR="007C1258">
          <w:rPr>
            <w:noProof/>
            <w:webHidden/>
          </w:rPr>
          <w:t>8</w:t>
        </w:r>
        <w:r w:rsidR="007C1258">
          <w:rPr>
            <w:noProof/>
            <w:webHidden/>
          </w:rPr>
          <w:fldChar w:fldCharType="end"/>
        </w:r>
      </w:hyperlink>
    </w:p>
    <w:p w:rsidR="007C1258" w:rsidRDefault="00BD001A">
      <w:pPr>
        <w:pStyle w:val="Obsah2"/>
        <w:tabs>
          <w:tab w:val="right" w:leader="dot" w:pos="9062"/>
        </w:tabs>
        <w:rPr>
          <w:rFonts w:asciiTheme="minorHAnsi" w:eastAsiaTheme="minorEastAsia" w:hAnsiTheme="minorHAnsi" w:cstheme="minorBidi"/>
          <w:noProof/>
          <w:sz w:val="22"/>
          <w:szCs w:val="22"/>
        </w:rPr>
      </w:pPr>
      <w:hyperlink w:anchor="_Toc119860284" w:history="1">
        <w:r w:rsidR="007C1258" w:rsidRPr="00D45689">
          <w:rPr>
            <w:rStyle w:val="Hypertextovodkaz"/>
            <w:noProof/>
          </w:rPr>
          <w:t>2.5. Agrese ve škole</w:t>
        </w:r>
        <w:r w:rsidR="007C1258">
          <w:rPr>
            <w:noProof/>
            <w:webHidden/>
          </w:rPr>
          <w:tab/>
        </w:r>
        <w:r w:rsidR="007C1258">
          <w:rPr>
            <w:noProof/>
            <w:webHidden/>
          </w:rPr>
          <w:fldChar w:fldCharType="begin"/>
        </w:r>
        <w:r w:rsidR="007C1258">
          <w:rPr>
            <w:noProof/>
            <w:webHidden/>
          </w:rPr>
          <w:instrText xml:space="preserve"> PAGEREF _Toc119860284 \h </w:instrText>
        </w:r>
        <w:r w:rsidR="007C1258">
          <w:rPr>
            <w:noProof/>
            <w:webHidden/>
          </w:rPr>
        </w:r>
        <w:r w:rsidR="007C1258">
          <w:rPr>
            <w:noProof/>
            <w:webHidden/>
          </w:rPr>
          <w:fldChar w:fldCharType="separate"/>
        </w:r>
        <w:r w:rsidR="007C1258">
          <w:rPr>
            <w:noProof/>
            <w:webHidden/>
          </w:rPr>
          <w:t>9</w:t>
        </w:r>
        <w:r w:rsidR="007C1258">
          <w:rPr>
            <w:noProof/>
            <w:webHidden/>
          </w:rPr>
          <w:fldChar w:fldCharType="end"/>
        </w:r>
      </w:hyperlink>
    </w:p>
    <w:p w:rsidR="007C1258" w:rsidRDefault="00BD001A">
      <w:pPr>
        <w:pStyle w:val="Obsah2"/>
        <w:tabs>
          <w:tab w:val="right" w:leader="dot" w:pos="9062"/>
        </w:tabs>
        <w:rPr>
          <w:rFonts w:asciiTheme="minorHAnsi" w:eastAsiaTheme="minorEastAsia" w:hAnsiTheme="minorHAnsi" w:cstheme="minorBidi"/>
          <w:noProof/>
          <w:sz w:val="22"/>
          <w:szCs w:val="22"/>
        </w:rPr>
      </w:pPr>
      <w:hyperlink w:anchor="_Toc119860285" w:history="1">
        <w:r w:rsidR="007C1258" w:rsidRPr="00D45689">
          <w:rPr>
            <w:rStyle w:val="Hypertextovodkaz"/>
            <w:rFonts w:eastAsia="Calibri"/>
            <w:noProof/>
            <w:lang w:eastAsia="en-US"/>
          </w:rPr>
          <w:t>2.6.  Rasismus a xenofobie</w:t>
        </w:r>
        <w:r w:rsidR="007C1258">
          <w:rPr>
            <w:noProof/>
            <w:webHidden/>
          </w:rPr>
          <w:tab/>
        </w:r>
        <w:r w:rsidR="007C1258">
          <w:rPr>
            <w:noProof/>
            <w:webHidden/>
          </w:rPr>
          <w:fldChar w:fldCharType="begin"/>
        </w:r>
        <w:r w:rsidR="007C1258">
          <w:rPr>
            <w:noProof/>
            <w:webHidden/>
          </w:rPr>
          <w:instrText xml:space="preserve"> PAGEREF _Toc119860285 \h </w:instrText>
        </w:r>
        <w:r w:rsidR="007C1258">
          <w:rPr>
            <w:noProof/>
            <w:webHidden/>
          </w:rPr>
        </w:r>
        <w:r w:rsidR="007C1258">
          <w:rPr>
            <w:noProof/>
            <w:webHidden/>
          </w:rPr>
          <w:fldChar w:fldCharType="separate"/>
        </w:r>
        <w:r w:rsidR="007C1258">
          <w:rPr>
            <w:noProof/>
            <w:webHidden/>
          </w:rPr>
          <w:t>9</w:t>
        </w:r>
        <w:r w:rsidR="007C1258">
          <w:rPr>
            <w:noProof/>
            <w:webHidden/>
          </w:rPr>
          <w:fldChar w:fldCharType="end"/>
        </w:r>
      </w:hyperlink>
    </w:p>
    <w:p w:rsidR="007C1258" w:rsidRDefault="00BD001A">
      <w:pPr>
        <w:pStyle w:val="Obsah2"/>
        <w:tabs>
          <w:tab w:val="right" w:leader="dot" w:pos="9062"/>
        </w:tabs>
        <w:rPr>
          <w:rFonts w:asciiTheme="minorHAnsi" w:eastAsiaTheme="minorEastAsia" w:hAnsiTheme="minorHAnsi" w:cstheme="minorBidi"/>
          <w:noProof/>
          <w:sz w:val="22"/>
          <w:szCs w:val="22"/>
        </w:rPr>
      </w:pPr>
      <w:hyperlink w:anchor="_Toc119860286" w:history="1">
        <w:r w:rsidR="007C1258" w:rsidRPr="00D45689">
          <w:rPr>
            <w:rStyle w:val="Hypertextovodkaz"/>
            <w:noProof/>
            <w:lang w:eastAsia="en-US"/>
          </w:rPr>
          <w:t>2.7. Syndrom CAN</w:t>
        </w:r>
        <w:r w:rsidR="007C1258">
          <w:rPr>
            <w:noProof/>
            <w:webHidden/>
          </w:rPr>
          <w:tab/>
        </w:r>
        <w:r w:rsidR="007C1258">
          <w:rPr>
            <w:noProof/>
            <w:webHidden/>
          </w:rPr>
          <w:fldChar w:fldCharType="begin"/>
        </w:r>
        <w:r w:rsidR="007C1258">
          <w:rPr>
            <w:noProof/>
            <w:webHidden/>
          </w:rPr>
          <w:instrText xml:space="preserve"> PAGEREF _Toc119860286 \h </w:instrText>
        </w:r>
        <w:r w:rsidR="007C1258">
          <w:rPr>
            <w:noProof/>
            <w:webHidden/>
          </w:rPr>
        </w:r>
        <w:r w:rsidR="007C1258">
          <w:rPr>
            <w:noProof/>
            <w:webHidden/>
          </w:rPr>
          <w:fldChar w:fldCharType="separate"/>
        </w:r>
        <w:r w:rsidR="007C1258">
          <w:rPr>
            <w:noProof/>
            <w:webHidden/>
          </w:rPr>
          <w:t>10</w:t>
        </w:r>
        <w:r w:rsidR="007C1258">
          <w:rPr>
            <w:noProof/>
            <w:webHidden/>
          </w:rPr>
          <w:fldChar w:fldCharType="end"/>
        </w:r>
      </w:hyperlink>
    </w:p>
    <w:p w:rsidR="007C1258" w:rsidRDefault="00BD001A">
      <w:pPr>
        <w:pStyle w:val="Obsah2"/>
        <w:tabs>
          <w:tab w:val="right" w:leader="dot" w:pos="9062"/>
        </w:tabs>
        <w:rPr>
          <w:rFonts w:asciiTheme="minorHAnsi" w:eastAsiaTheme="minorEastAsia" w:hAnsiTheme="minorHAnsi" w:cstheme="minorBidi"/>
          <w:noProof/>
          <w:sz w:val="22"/>
          <w:szCs w:val="22"/>
        </w:rPr>
      </w:pPr>
      <w:hyperlink w:anchor="_Toc119860287" w:history="1">
        <w:r w:rsidR="007C1258" w:rsidRPr="00D45689">
          <w:rPr>
            <w:rStyle w:val="Hypertextovodkaz"/>
            <w:noProof/>
          </w:rPr>
          <w:t>2.8. Návykové látky</w:t>
        </w:r>
        <w:r w:rsidR="007C1258">
          <w:rPr>
            <w:noProof/>
            <w:webHidden/>
          </w:rPr>
          <w:tab/>
        </w:r>
        <w:r w:rsidR="007C1258">
          <w:rPr>
            <w:noProof/>
            <w:webHidden/>
          </w:rPr>
          <w:fldChar w:fldCharType="begin"/>
        </w:r>
        <w:r w:rsidR="007C1258">
          <w:rPr>
            <w:noProof/>
            <w:webHidden/>
          </w:rPr>
          <w:instrText xml:space="preserve"> PAGEREF _Toc119860287 \h </w:instrText>
        </w:r>
        <w:r w:rsidR="007C1258">
          <w:rPr>
            <w:noProof/>
            <w:webHidden/>
          </w:rPr>
        </w:r>
        <w:r w:rsidR="007C1258">
          <w:rPr>
            <w:noProof/>
            <w:webHidden/>
          </w:rPr>
          <w:fldChar w:fldCharType="separate"/>
        </w:r>
        <w:r w:rsidR="007C1258">
          <w:rPr>
            <w:noProof/>
            <w:webHidden/>
          </w:rPr>
          <w:t>11</w:t>
        </w:r>
        <w:r w:rsidR="007C1258">
          <w:rPr>
            <w:noProof/>
            <w:webHidden/>
          </w:rPr>
          <w:fldChar w:fldCharType="end"/>
        </w:r>
      </w:hyperlink>
    </w:p>
    <w:p w:rsidR="007C1258" w:rsidRDefault="00BD001A">
      <w:pPr>
        <w:pStyle w:val="Obsah2"/>
        <w:tabs>
          <w:tab w:val="right" w:leader="dot" w:pos="9062"/>
        </w:tabs>
        <w:rPr>
          <w:rFonts w:asciiTheme="minorHAnsi" w:eastAsiaTheme="minorEastAsia" w:hAnsiTheme="minorHAnsi" w:cstheme="minorBidi"/>
          <w:noProof/>
          <w:sz w:val="22"/>
          <w:szCs w:val="22"/>
        </w:rPr>
      </w:pPr>
      <w:hyperlink w:anchor="_Toc119860288" w:history="1">
        <w:r w:rsidR="007C1258" w:rsidRPr="00D45689">
          <w:rPr>
            <w:rStyle w:val="Hypertextovodkaz"/>
            <w:noProof/>
          </w:rPr>
          <w:t>2.9. Sexuálně rizikové chování</w:t>
        </w:r>
        <w:r w:rsidR="007C1258">
          <w:rPr>
            <w:noProof/>
            <w:webHidden/>
          </w:rPr>
          <w:tab/>
        </w:r>
        <w:r w:rsidR="007C1258">
          <w:rPr>
            <w:noProof/>
            <w:webHidden/>
          </w:rPr>
          <w:fldChar w:fldCharType="begin"/>
        </w:r>
        <w:r w:rsidR="007C1258">
          <w:rPr>
            <w:noProof/>
            <w:webHidden/>
          </w:rPr>
          <w:instrText xml:space="preserve"> PAGEREF _Toc119860288 \h </w:instrText>
        </w:r>
        <w:r w:rsidR="007C1258">
          <w:rPr>
            <w:noProof/>
            <w:webHidden/>
          </w:rPr>
        </w:r>
        <w:r w:rsidR="007C1258">
          <w:rPr>
            <w:noProof/>
            <w:webHidden/>
          </w:rPr>
          <w:fldChar w:fldCharType="separate"/>
        </w:r>
        <w:r w:rsidR="007C1258">
          <w:rPr>
            <w:noProof/>
            <w:webHidden/>
          </w:rPr>
          <w:t>13</w:t>
        </w:r>
        <w:r w:rsidR="007C1258">
          <w:rPr>
            <w:noProof/>
            <w:webHidden/>
          </w:rPr>
          <w:fldChar w:fldCharType="end"/>
        </w:r>
      </w:hyperlink>
    </w:p>
    <w:p w:rsidR="007C1258" w:rsidRDefault="00BD001A">
      <w:pPr>
        <w:pStyle w:val="Obsah2"/>
        <w:tabs>
          <w:tab w:val="right" w:leader="dot" w:pos="9062"/>
        </w:tabs>
        <w:rPr>
          <w:rFonts w:asciiTheme="minorHAnsi" w:eastAsiaTheme="minorEastAsia" w:hAnsiTheme="minorHAnsi" w:cstheme="minorBidi"/>
          <w:noProof/>
          <w:sz w:val="22"/>
          <w:szCs w:val="22"/>
        </w:rPr>
      </w:pPr>
      <w:hyperlink w:anchor="_Toc119860289" w:history="1">
        <w:r w:rsidR="007C1258" w:rsidRPr="00D45689">
          <w:rPr>
            <w:rStyle w:val="Hypertextovodkaz"/>
            <w:noProof/>
          </w:rPr>
          <w:t>2.10. Krádeže</w:t>
        </w:r>
        <w:r w:rsidR="007C1258">
          <w:rPr>
            <w:noProof/>
            <w:webHidden/>
          </w:rPr>
          <w:tab/>
        </w:r>
        <w:r w:rsidR="007C1258">
          <w:rPr>
            <w:noProof/>
            <w:webHidden/>
          </w:rPr>
          <w:fldChar w:fldCharType="begin"/>
        </w:r>
        <w:r w:rsidR="007C1258">
          <w:rPr>
            <w:noProof/>
            <w:webHidden/>
          </w:rPr>
          <w:instrText xml:space="preserve"> PAGEREF _Toc119860289 \h </w:instrText>
        </w:r>
        <w:r w:rsidR="007C1258">
          <w:rPr>
            <w:noProof/>
            <w:webHidden/>
          </w:rPr>
        </w:r>
        <w:r w:rsidR="007C1258">
          <w:rPr>
            <w:noProof/>
            <w:webHidden/>
          </w:rPr>
          <w:fldChar w:fldCharType="separate"/>
        </w:r>
        <w:r w:rsidR="007C1258">
          <w:rPr>
            <w:noProof/>
            <w:webHidden/>
          </w:rPr>
          <w:t>14</w:t>
        </w:r>
        <w:r w:rsidR="007C1258">
          <w:rPr>
            <w:noProof/>
            <w:webHidden/>
          </w:rPr>
          <w:fldChar w:fldCharType="end"/>
        </w:r>
      </w:hyperlink>
    </w:p>
    <w:p w:rsidR="007C1258" w:rsidRDefault="00BD001A">
      <w:pPr>
        <w:pStyle w:val="Obsah2"/>
        <w:tabs>
          <w:tab w:val="right" w:leader="dot" w:pos="9062"/>
        </w:tabs>
        <w:rPr>
          <w:rFonts w:asciiTheme="minorHAnsi" w:eastAsiaTheme="minorEastAsia" w:hAnsiTheme="minorHAnsi" w:cstheme="minorBidi"/>
          <w:noProof/>
          <w:sz w:val="22"/>
          <w:szCs w:val="22"/>
        </w:rPr>
      </w:pPr>
      <w:hyperlink w:anchor="_Toc119860290" w:history="1">
        <w:r w:rsidR="007C1258" w:rsidRPr="00D45689">
          <w:rPr>
            <w:rStyle w:val="Hypertextovodkaz"/>
            <w:noProof/>
          </w:rPr>
          <w:t>2.11. Poruchy příjmu potravy</w:t>
        </w:r>
        <w:r w:rsidR="007C1258">
          <w:rPr>
            <w:noProof/>
            <w:webHidden/>
          </w:rPr>
          <w:tab/>
        </w:r>
        <w:r w:rsidR="007C1258">
          <w:rPr>
            <w:noProof/>
            <w:webHidden/>
          </w:rPr>
          <w:fldChar w:fldCharType="begin"/>
        </w:r>
        <w:r w:rsidR="007C1258">
          <w:rPr>
            <w:noProof/>
            <w:webHidden/>
          </w:rPr>
          <w:instrText xml:space="preserve"> PAGEREF _Toc119860290 \h </w:instrText>
        </w:r>
        <w:r w:rsidR="007C1258">
          <w:rPr>
            <w:noProof/>
            <w:webHidden/>
          </w:rPr>
        </w:r>
        <w:r w:rsidR="007C1258">
          <w:rPr>
            <w:noProof/>
            <w:webHidden/>
          </w:rPr>
          <w:fldChar w:fldCharType="separate"/>
        </w:r>
        <w:r w:rsidR="007C1258">
          <w:rPr>
            <w:noProof/>
            <w:webHidden/>
          </w:rPr>
          <w:t>16</w:t>
        </w:r>
        <w:r w:rsidR="007C1258">
          <w:rPr>
            <w:noProof/>
            <w:webHidden/>
          </w:rPr>
          <w:fldChar w:fldCharType="end"/>
        </w:r>
      </w:hyperlink>
    </w:p>
    <w:p w:rsidR="007C1258" w:rsidRDefault="00BD001A">
      <w:pPr>
        <w:pStyle w:val="Obsah2"/>
        <w:tabs>
          <w:tab w:val="right" w:leader="dot" w:pos="9062"/>
        </w:tabs>
        <w:rPr>
          <w:rFonts w:asciiTheme="minorHAnsi" w:eastAsiaTheme="minorEastAsia" w:hAnsiTheme="minorHAnsi" w:cstheme="minorBidi"/>
          <w:noProof/>
          <w:sz w:val="22"/>
          <w:szCs w:val="22"/>
        </w:rPr>
      </w:pPr>
      <w:hyperlink w:anchor="_Toc119860291" w:history="1">
        <w:r w:rsidR="007C1258" w:rsidRPr="00D45689">
          <w:rPr>
            <w:rStyle w:val="Hypertextovodkaz"/>
            <w:noProof/>
          </w:rPr>
          <w:t>2.12. Sebepoškozování</w:t>
        </w:r>
        <w:r w:rsidR="007C1258">
          <w:rPr>
            <w:noProof/>
            <w:webHidden/>
          </w:rPr>
          <w:tab/>
        </w:r>
        <w:r w:rsidR="007C1258">
          <w:rPr>
            <w:noProof/>
            <w:webHidden/>
          </w:rPr>
          <w:fldChar w:fldCharType="begin"/>
        </w:r>
        <w:r w:rsidR="007C1258">
          <w:rPr>
            <w:noProof/>
            <w:webHidden/>
          </w:rPr>
          <w:instrText xml:space="preserve"> PAGEREF _Toc119860291 \h </w:instrText>
        </w:r>
        <w:r w:rsidR="007C1258">
          <w:rPr>
            <w:noProof/>
            <w:webHidden/>
          </w:rPr>
        </w:r>
        <w:r w:rsidR="007C1258">
          <w:rPr>
            <w:noProof/>
            <w:webHidden/>
          </w:rPr>
          <w:fldChar w:fldCharType="separate"/>
        </w:r>
        <w:r w:rsidR="007C1258">
          <w:rPr>
            <w:noProof/>
            <w:webHidden/>
          </w:rPr>
          <w:t>17</w:t>
        </w:r>
        <w:r w:rsidR="007C1258">
          <w:rPr>
            <w:noProof/>
            <w:webHidden/>
          </w:rPr>
          <w:fldChar w:fldCharType="end"/>
        </w:r>
      </w:hyperlink>
    </w:p>
    <w:p w:rsidR="007C1258" w:rsidRDefault="00BD001A">
      <w:pPr>
        <w:pStyle w:val="Obsah2"/>
        <w:tabs>
          <w:tab w:val="right" w:leader="dot" w:pos="9062"/>
        </w:tabs>
        <w:rPr>
          <w:rFonts w:asciiTheme="minorHAnsi" w:eastAsiaTheme="minorEastAsia" w:hAnsiTheme="minorHAnsi" w:cstheme="minorBidi"/>
          <w:noProof/>
          <w:sz w:val="22"/>
          <w:szCs w:val="22"/>
        </w:rPr>
      </w:pPr>
      <w:hyperlink w:anchor="_Toc119860292" w:history="1">
        <w:r w:rsidR="007C1258" w:rsidRPr="00D45689">
          <w:rPr>
            <w:rStyle w:val="Hypertextovodkaz"/>
            <w:noProof/>
          </w:rPr>
          <w:t>2.13. Domácí násilí</w:t>
        </w:r>
        <w:r w:rsidR="007C1258">
          <w:rPr>
            <w:noProof/>
            <w:webHidden/>
          </w:rPr>
          <w:tab/>
        </w:r>
        <w:r w:rsidR="007C1258">
          <w:rPr>
            <w:noProof/>
            <w:webHidden/>
          </w:rPr>
          <w:fldChar w:fldCharType="begin"/>
        </w:r>
        <w:r w:rsidR="007C1258">
          <w:rPr>
            <w:noProof/>
            <w:webHidden/>
          </w:rPr>
          <w:instrText xml:space="preserve"> PAGEREF _Toc119860292 \h </w:instrText>
        </w:r>
        <w:r w:rsidR="007C1258">
          <w:rPr>
            <w:noProof/>
            <w:webHidden/>
          </w:rPr>
        </w:r>
        <w:r w:rsidR="007C1258">
          <w:rPr>
            <w:noProof/>
            <w:webHidden/>
          </w:rPr>
          <w:fldChar w:fldCharType="separate"/>
        </w:r>
        <w:r w:rsidR="007C1258">
          <w:rPr>
            <w:noProof/>
            <w:webHidden/>
          </w:rPr>
          <w:t>18</w:t>
        </w:r>
        <w:r w:rsidR="007C1258">
          <w:rPr>
            <w:noProof/>
            <w:webHidden/>
          </w:rPr>
          <w:fldChar w:fldCharType="end"/>
        </w:r>
      </w:hyperlink>
    </w:p>
    <w:p w:rsidR="007C1258" w:rsidRDefault="00BD001A">
      <w:pPr>
        <w:pStyle w:val="Obsah2"/>
        <w:tabs>
          <w:tab w:val="right" w:leader="dot" w:pos="9062"/>
        </w:tabs>
        <w:rPr>
          <w:rFonts w:asciiTheme="minorHAnsi" w:eastAsiaTheme="minorEastAsia" w:hAnsiTheme="minorHAnsi" w:cstheme="minorBidi"/>
          <w:noProof/>
          <w:sz w:val="22"/>
          <w:szCs w:val="22"/>
        </w:rPr>
      </w:pPr>
      <w:hyperlink w:anchor="_Toc119860293" w:history="1">
        <w:r w:rsidR="007C1258" w:rsidRPr="00D45689">
          <w:rPr>
            <w:rStyle w:val="Hypertextovodkaz"/>
            <w:noProof/>
          </w:rPr>
          <w:t>2.14. Alkohol</w:t>
        </w:r>
        <w:r w:rsidR="007C1258">
          <w:rPr>
            <w:noProof/>
            <w:webHidden/>
          </w:rPr>
          <w:tab/>
        </w:r>
        <w:r w:rsidR="007C1258">
          <w:rPr>
            <w:noProof/>
            <w:webHidden/>
          </w:rPr>
          <w:fldChar w:fldCharType="begin"/>
        </w:r>
        <w:r w:rsidR="007C1258">
          <w:rPr>
            <w:noProof/>
            <w:webHidden/>
          </w:rPr>
          <w:instrText xml:space="preserve"> PAGEREF _Toc119860293 \h </w:instrText>
        </w:r>
        <w:r w:rsidR="007C1258">
          <w:rPr>
            <w:noProof/>
            <w:webHidden/>
          </w:rPr>
        </w:r>
        <w:r w:rsidR="007C1258">
          <w:rPr>
            <w:noProof/>
            <w:webHidden/>
          </w:rPr>
          <w:fldChar w:fldCharType="separate"/>
        </w:r>
        <w:r w:rsidR="007C1258">
          <w:rPr>
            <w:noProof/>
            <w:webHidden/>
          </w:rPr>
          <w:t>20</w:t>
        </w:r>
        <w:r w:rsidR="007C1258">
          <w:rPr>
            <w:noProof/>
            <w:webHidden/>
          </w:rPr>
          <w:fldChar w:fldCharType="end"/>
        </w:r>
      </w:hyperlink>
    </w:p>
    <w:p w:rsidR="007C1258" w:rsidRDefault="00BD001A">
      <w:pPr>
        <w:pStyle w:val="Obsah2"/>
        <w:tabs>
          <w:tab w:val="right" w:leader="dot" w:pos="9062"/>
        </w:tabs>
        <w:rPr>
          <w:rFonts w:asciiTheme="minorHAnsi" w:eastAsiaTheme="minorEastAsia" w:hAnsiTheme="minorHAnsi" w:cstheme="minorBidi"/>
          <w:noProof/>
          <w:sz w:val="22"/>
          <w:szCs w:val="22"/>
        </w:rPr>
      </w:pPr>
      <w:hyperlink w:anchor="_Toc119860294" w:history="1">
        <w:r w:rsidR="007C1258" w:rsidRPr="00D45689">
          <w:rPr>
            <w:rStyle w:val="Hypertextovodkaz"/>
            <w:noProof/>
          </w:rPr>
          <w:t>2.15. Tabák</w:t>
        </w:r>
        <w:r w:rsidR="007C1258">
          <w:rPr>
            <w:noProof/>
            <w:webHidden/>
          </w:rPr>
          <w:tab/>
        </w:r>
        <w:r w:rsidR="007C1258">
          <w:rPr>
            <w:noProof/>
            <w:webHidden/>
          </w:rPr>
          <w:fldChar w:fldCharType="begin"/>
        </w:r>
        <w:r w:rsidR="007C1258">
          <w:rPr>
            <w:noProof/>
            <w:webHidden/>
          </w:rPr>
          <w:instrText xml:space="preserve"> PAGEREF _Toc119860294 \h </w:instrText>
        </w:r>
        <w:r w:rsidR="007C1258">
          <w:rPr>
            <w:noProof/>
            <w:webHidden/>
          </w:rPr>
        </w:r>
        <w:r w:rsidR="007C1258">
          <w:rPr>
            <w:noProof/>
            <w:webHidden/>
          </w:rPr>
          <w:fldChar w:fldCharType="separate"/>
        </w:r>
        <w:r w:rsidR="007C1258">
          <w:rPr>
            <w:noProof/>
            <w:webHidden/>
          </w:rPr>
          <w:t>23</w:t>
        </w:r>
        <w:r w:rsidR="007C1258">
          <w:rPr>
            <w:noProof/>
            <w:webHidden/>
          </w:rPr>
          <w:fldChar w:fldCharType="end"/>
        </w:r>
      </w:hyperlink>
    </w:p>
    <w:p w:rsidR="000E4B8C" w:rsidRDefault="00643EE9" w:rsidP="000E4B8C">
      <w:pPr>
        <w:jc w:val="center"/>
        <w:rPr>
          <w:sz w:val="52"/>
          <w:szCs w:val="52"/>
        </w:rPr>
      </w:pPr>
      <w:r>
        <w:rPr>
          <w:sz w:val="52"/>
          <w:szCs w:val="52"/>
        </w:rPr>
        <w:fldChar w:fldCharType="end"/>
      </w: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Default="000E4B8C" w:rsidP="000E4B8C">
      <w:pPr>
        <w:jc w:val="center"/>
        <w:rPr>
          <w:sz w:val="52"/>
          <w:szCs w:val="52"/>
        </w:rPr>
      </w:pPr>
    </w:p>
    <w:p w:rsidR="000E4B8C" w:rsidRPr="00E93507" w:rsidRDefault="000E4B8C" w:rsidP="000E4B8C">
      <w:pPr>
        <w:pStyle w:val="Nadpis1"/>
      </w:pPr>
      <w:bookmarkStart w:id="1" w:name="_Toc40128417"/>
      <w:bookmarkStart w:id="2" w:name="_Toc119860278"/>
      <w:r w:rsidRPr="00E93507">
        <w:t xml:space="preserve">1 </w:t>
      </w:r>
      <w:r w:rsidRPr="000E4B8C">
        <w:t>ÚVOD</w:t>
      </w:r>
      <w:bookmarkEnd w:id="1"/>
      <w:bookmarkEnd w:id="2"/>
    </w:p>
    <w:p w:rsidR="000E4B8C" w:rsidRDefault="000E4B8C" w:rsidP="000E4B8C"/>
    <w:p w:rsidR="000E4B8C" w:rsidRDefault="000E4B8C" w:rsidP="000E4B8C">
      <w:r>
        <w:t>Krizový plán školy je vypracován na základě metodického doporučení k primární prevenci rizikového chování u dětí a mládeže. Cílem krizového plánu je určit závazný postup řešení podezření či výskytu rizikového chování u žáků pro všechny pracovníky školy.</w:t>
      </w:r>
    </w:p>
    <w:p w:rsidR="000E4B8C" w:rsidRDefault="000E4B8C" w:rsidP="000E4B8C"/>
    <w:p w:rsidR="000E4B8C" w:rsidRDefault="000E4B8C" w:rsidP="000E4B8C">
      <w:r>
        <w:t>Podklady pro vypracování:</w:t>
      </w:r>
    </w:p>
    <w:p w:rsidR="000E4B8C" w:rsidRDefault="000E4B8C" w:rsidP="000E4B8C">
      <w:pPr>
        <w:numPr>
          <w:ilvl w:val="0"/>
          <w:numId w:val="4"/>
        </w:numPr>
      </w:pPr>
      <w:r>
        <w:t>Metodické doporučení k primární prevenci rizikového chování u dětí a mládeže (Dokument MŠMT č.j.: 21291/2010-28)</w:t>
      </w:r>
    </w:p>
    <w:p w:rsidR="00CD5464" w:rsidRDefault="00CD5464" w:rsidP="00CD5464">
      <w:pPr>
        <w:pStyle w:val="Odstavecseseznamem"/>
        <w:numPr>
          <w:ilvl w:val="0"/>
          <w:numId w:val="4"/>
        </w:numPr>
      </w:pPr>
      <w:r>
        <w:t>Metodický pokyn</w:t>
      </w:r>
      <w:r w:rsidRPr="00CD5464">
        <w:t xml:space="preserve"> ministryně školství, mládeže a tělovýchovy k prevenci a řešení šikany ve školách a školských zař</w:t>
      </w:r>
      <w:r>
        <w:t>ízeních (č. j. MSMT-21149/2016)</w:t>
      </w:r>
    </w:p>
    <w:p w:rsidR="00CD5464" w:rsidRDefault="00CD5464" w:rsidP="00CD5464">
      <w:pPr>
        <w:pStyle w:val="Odstavecseseznamem"/>
        <w:numPr>
          <w:ilvl w:val="0"/>
          <w:numId w:val="4"/>
        </w:numPr>
      </w:pPr>
      <w:r w:rsidRPr="00CD5464">
        <w:t>Metodického doporučení k primární prevenci rizikového chování u dětí a mládeže (č. j.: MSMT-5217/2017-1).</w:t>
      </w:r>
    </w:p>
    <w:p w:rsidR="000E4B8C" w:rsidRDefault="000E4B8C" w:rsidP="000E4B8C">
      <w:pPr>
        <w:ind w:left="1140"/>
      </w:pPr>
    </w:p>
    <w:p w:rsidR="000E4B8C" w:rsidRDefault="000E4B8C" w:rsidP="000E4B8C">
      <w:pPr>
        <w:jc w:val="both"/>
        <w:rPr>
          <w:color w:val="000000"/>
        </w:rPr>
      </w:pPr>
      <w:r w:rsidRPr="00837E5C">
        <w:t xml:space="preserve">Na řešení </w:t>
      </w:r>
      <w:r>
        <w:t>při podezření či přímo výskytu rizikového chování u žáků spolupracuje ŠMP s VP, TU a to vše ve spolupráci s vedením školy. ŠMP s</w:t>
      </w:r>
      <w:r>
        <w:rPr>
          <w:color w:val="000000"/>
        </w:rPr>
        <w:t>polupracuje</w:t>
      </w:r>
      <w:r w:rsidRPr="001E0735">
        <w:rPr>
          <w:color w:val="000000"/>
        </w:rPr>
        <w:t xml:space="preserve"> s třídními učiteli při zachycování varovných signálů spojených s možností rozvoje sociálně patologických jevů u jednotlivých žáků a tříd a particip</w:t>
      </w:r>
      <w:r>
        <w:rPr>
          <w:color w:val="000000"/>
        </w:rPr>
        <w:t>uje</w:t>
      </w:r>
      <w:r w:rsidRPr="001E0735">
        <w:rPr>
          <w:color w:val="000000"/>
        </w:rPr>
        <w:t xml:space="preserve"> na sledování úrovně rizikových faktorů, které jsou významné pro rozvoj sociálně patologických jevů ve škole.</w:t>
      </w:r>
      <w:r>
        <w:rPr>
          <w:color w:val="000000"/>
        </w:rPr>
        <w:t xml:space="preserve"> Vede dokumentaci, komunikuje s pedagogickým sborem, informuje vedení školy, spolupracuje se zákonnými zástupci žáků, doporučuje a předává kontakty na odborná pracoviště, spolupracuje s OSPODem, Policií ČR…</w:t>
      </w:r>
    </w:p>
    <w:p w:rsidR="000E4B8C" w:rsidRDefault="000E4B8C" w:rsidP="000E4B8C">
      <w:pPr>
        <w:jc w:val="both"/>
        <w:rPr>
          <w:color w:val="000000"/>
        </w:rPr>
      </w:pPr>
    </w:p>
    <w:p w:rsidR="000E4B8C" w:rsidRDefault="000E4B8C" w:rsidP="000E4B8C">
      <w:pPr>
        <w:jc w:val="both"/>
        <w:rPr>
          <w:color w:val="000000"/>
        </w:rPr>
      </w:pPr>
      <w:r>
        <w:rPr>
          <w:color w:val="000000"/>
        </w:rPr>
        <w:t>Primární prevence rizikového chování u žáků v působnosti MŠMT se zaměřuje na předcházení rizik, která směřují zejména k následujícím projevům rizikového chování u žáků:</w:t>
      </w:r>
    </w:p>
    <w:p w:rsidR="000E4B8C" w:rsidRDefault="000E4B8C" w:rsidP="000E4B8C">
      <w:pPr>
        <w:numPr>
          <w:ilvl w:val="0"/>
          <w:numId w:val="4"/>
        </w:numPr>
        <w:jc w:val="both"/>
        <w:rPr>
          <w:color w:val="000000"/>
        </w:rPr>
      </w:pPr>
      <w:r>
        <w:rPr>
          <w:color w:val="000000"/>
        </w:rPr>
        <w:t>Záškoláctví</w:t>
      </w:r>
    </w:p>
    <w:p w:rsidR="000E4B8C" w:rsidRDefault="000E4B8C" w:rsidP="000E4B8C">
      <w:pPr>
        <w:numPr>
          <w:ilvl w:val="0"/>
          <w:numId w:val="4"/>
        </w:numPr>
        <w:jc w:val="both"/>
        <w:rPr>
          <w:color w:val="000000"/>
        </w:rPr>
      </w:pPr>
      <w:r>
        <w:rPr>
          <w:color w:val="000000"/>
        </w:rPr>
        <w:t>Šikana</w:t>
      </w:r>
    </w:p>
    <w:p w:rsidR="000E4B8C" w:rsidRDefault="000E4B8C" w:rsidP="000E4B8C">
      <w:pPr>
        <w:numPr>
          <w:ilvl w:val="0"/>
          <w:numId w:val="4"/>
        </w:numPr>
        <w:jc w:val="both"/>
        <w:rPr>
          <w:color w:val="000000"/>
        </w:rPr>
      </w:pPr>
      <w:r>
        <w:rPr>
          <w:color w:val="000000"/>
        </w:rPr>
        <w:t>Kyberšikana</w:t>
      </w:r>
    </w:p>
    <w:p w:rsidR="000E4B8C" w:rsidRPr="00C116C1" w:rsidRDefault="000E4B8C" w:rsidP="000E4B8C">
      <w:pPr>
        <w:numPr>
          <w:ilvl w:val="0"/>
          <w:numId w:val="4"/>
        </w:numPr>
        <w:jc w:val="both"/>
        <w:rPr>
          <w:color w:val="000000"/>
        </w:rPr>
      </w:pPr>
      <w:r>
        <w:rPr>
          <w:color w:val="000000"/>
        </w:rPr>
        <w:t>Vandalismus</w:t>
      </w:r>
    </w:p>
    <w:p w:rsidR="000E4B8C" w:rsidRDefault="000E4B8C" w:rsidP="000E4B8C">
      <w:pPr>
        <w:numPr>
          <w:ilvl w:val="0"/>
          <w:numId w:val="4"/>
        </w:numPr>
        <w:jc w:val="both"/>
        <w:rPr>
          <w:color w:val="000000"/>
        </w:rPr>
      </w:pPr>
      <w:r>
        <w:rPr>
          <w:color w:val="000000"/>
        </w:rPr>
        <w:t>Agrese ve škole</w:t>
      </w:r>
    </w:p>
    <w:p w:rsidR="000E4B8C" w:rsidRDefault="000E4B8C" w:rsidP="000E4B8C">
      <w:pPr>
        <w:numPr>
          <w:ilvl w:val="0"/>
          <w:numId w:val="4"/>
        </w:numPr>
        <w:jc w:val="both"/>
        <w:rPr>
          <w:color w:val="000000"/>
        </w:rPr>
      </w:pPr>
      <w:r>
        <w:rPr>
          <w:color w:val="000000"/>
        </w:rPr>
        <w:t>Adiktologie</w:t>
      </w:r>
    </w:p>
    <w:p w:rsidR="000E4B8C" w:rsidRDefault="000E4B8C" w:rsidP="000E4B8C">
      <w:pPr>
        <w:numPr>
          <w:ilvl w:val="0"/>
          <w:numId w:val="4"/>
        </w:numPr>
        <w:jc w:val="both"/>
        <w:rPr>
          <w:color w:val="000000"/>
        </w:rPr>
      </w:pPr>
      <w:r>
        <w:rPr>
          <w:color w:val="000000"/>
        </w:rPr>
        <w:t>Rasismus a xenofobie</w:t>
      </w:r>
    </w:p>
    <w:p w:rsidR="000E4B8C" w:rsidRDefault="000E4B8C" w:rsidP="000E4B8C">
      <w:pPr>
        <w:numPr>
          <w:ilvl w:val="0"/>
          <w:numId w:val="4"/>
        </w:numPr>
        <w:jc w:val="both"/>
        <w:rPr>
          <w:color w:val="000000"/>
        </w:rPr>
      </w:pPr>
      <w:r>
        <w:rPr>
          <w:color w:val="000000"/>
        </w:rPr>
        <w:t>Rizikové sporty, doprava</w:t>
      </w:r>
    </w:p>
    <w:p w:rsidR="000E4B8C" w:rsidRDefault="000E4B8C" w:rsidP="000E4B8C">
      <w:pPr>
        <w:numPr>
          <w:ilvl w:val="0"/>
          <w:numId w:val="4"/>
        </w:numPr>
        <w:jc w:val="both"/>
        <w:rPr>
          <w:color w:val="000000"/>
        </w:rPr>
      </w:pPr>
      <w:r>
        <w:rPr>
          <w:color w:val="000000"/>
        </w:rPr>
        <w:t>Syndrom CAN</w:t>
      </w:r>
    </w:p>
    <w:p w:rsidR="000E4B8C" w:rsidRDefault="000E4B8C" w:rsidP="000E4B8C">
      <w:pPr>
        <w:numPr>
          <w:ilvl w:val="0"/>
          <w:numId w:val="4"/>
        </w:numPr>
        <w:jc w:val="both"/>
        <w:rPr>
          <w:color w:val="000000"/>
        </w:rPr>
      </w:pPr>
      <w:r>
        <w:rPr>
          <w:color w:val="000000"/>
        </w:rPr>
        <w:t>Krádeže</w:t>
      </w:r>
    </w:p>
    <w:p w:rsidR="000E4B8C" w:rsidRDefault="000E4B8C" w:rsidP="000E4B8C">
      <w:pPr>
        <w:numPr>
          <w:ilvl w:val="0"/>
          <w:numId w:val="4"/>
        </w:numPr>
        <w:jc w:val="both"/>
        <w:rPr>
          <w:color w:val="000000"/>
        </w:rPr>
      </w:pPr>
      <w:r>
        <w:rPr>
          <w:color w:val="000000"/>
        </w:rPr>
        <w:t>Návykové látky</w:t>
      </w:r>
    </w:p>
    <w:p w:rsidR="000E4B8C" w:rsidRDefault="000E4B8C" w:rsidP="000E4B8C">
      <w:pPr>
        <w:numPr>
          <w:ilvl w:val="0"/>
          <w:numId w:val="4"/>
        </w:numPr>
        <w:jc w:val="both"/>
        <w:rPr>
          <w:color w:val="000000"/>
        </w:rPr>
      </w:pPr>
      <w:r>
        <w:rPr>
          <w:color w:val="000000"/>
        </w:rPr>
        <w:t>Poruchy příjmu potravy</w:t>
      </w:r>
    </w:p>
    <w:p w:rsidR="000E4B8C" w:rsidRDefault="000E4B8C" w:rsidP="000E4B8C">
      <w:pPr>
        <w:numPr>
          <w:ilvl w:val="0"/>
          <w:numId w:val="4"/>
        </w:numPr>
        <w:jc w:val="both"/>
        <w:rPr>
          <w:color w:val="000000"/>
        </w:rPr>
      </w:pPr>
      <w:r>
        <w:rPr>
          <w:color w:val="000000"/>
        </w:rPr>
        <w:t>Sebepoškozování</w:t>
      </w:r>
    </w:p>
    <w:p w:rsidR="000E4B8C" w:rsidRDefault="000E4B8C" w:rsidP="000E4B8C">
      <w:pPr>
        <w:numPr>
          <w:ilvl w:val="0"/>
          <w:numId w:val="4"/>
        </w:numPr>
        <w:jc w:val="both"/>
        <w:rPr>
          <w:color w:val="000000"/>
        </w:rPr>
      </w:pPr>
      <w:r>
        <w:rPr>
          <w:color w:val="000000"/>
        </w:rPr>
        <w:t>Domácí násilí</w:t>
      </w:r>
    </w:p>
    <w:p w:rsidR="000E4B8C" w:rsidRDefault="000E4B8C" w:rsidP="000E4B8C">
      <w:pPr>
        <w:numPr>
          <w:ilvl w:val="0"/>
          <w:numId w:val="4"/>
        </w:numPr>
        <w:jc w:val="both"/>
        <w:rPr>
          <w:color w:val="000000"/>
        </w:rPr>
      </w:pPr>
      <w:r>
        <w:rPr>
          <w:color w:val="000000"/>
        </w:rPr>
        <w:t>Alkohol</w:t>
      </w:r>
    </w:p>
    <w:p w:rsidR="000E4B8C" w:rsidRDefault="000E4B8C" w:rsidP="000E4B8C">
      <w:pPr>
        <w:numPr>
          <w:ilvl w:val="0"/>
          <w:numId w:val="4"/>
        </w:numPr>
        <w:jc w:val="both"/>
        <w:rPr>
          <w:color w:val="000000"/>
        </w:rPr>
      </w:pPr>
      <w:r>
        <w:rPr>
          <w:color w:val="000000"/>
        </w:rPr>
        <w:t>Tabák</w:t>
      </w:r>
    </w:p>
    <w:p w:rsidR="00F14E7C" w:rsidRDefault="00F14E7C" w:rsidP="00F14E7C">
      <w:pPr>
        <w:jc w:val="both"/>
        <w:rPr>
          <w:color w:val="000000"/>
        </w:rPr>
      </w:pPr>
    </w:p>
    <w:p w:rsidR="00F14E7C" w:rsidRPr="00397AE3" w:rsidRDefault="00F14E7C" w:rsidP="00F14E7C">
      <w:pPr>
        <w:jc w:val="both"/>
        <w:rPr>
          <w:b/>
          <w:color w:val="000000"/>
        </w:rPr>
      </w:pPr>
      <w:r w:rsidRPr="00397AE3">
        <w:rPr>
          <w:b/>
        </w:rPr>
        <w:t>Krizový plán školy podléhá pravidelné revizi a aktualizaci.</w:t>
      </w:r>
    </w:p>
    <w:p w:rsidR="005F7ED5" w:rsidRDefault="005F7ED5" w:rsidP="000E4B8C">
      <w:pPr>
        <w:pStyle w:val="Nadpis1"/>
      </w:pPr>
      <w:bookmarkStart w:id="3" w:name="_Toc40128418"/>
    </w:p>
    <w:p w:rsidR="000E4B8C" w:rsidRDefault="000E4B8C" w:rsidP="000E4B8C">
      <w:pPr>
        <w:pStyle w:val="Nadpis1"/>
      </w:pPr>
      <w:bookmarkStart w:id="4" w:name="_Toc119860279"/>
      <w:r w:rsidRPr="00A96BFA">
        <w:t xml:space="preserve">2 </w:t>
      </w:r>
      <w:r w:rsidRPr="000E4B8C">
        <w:t>KRIZOVÉ</w:t>
      </w:r>
      <w:r w:rsidRPr="00A96BFA">
        <w:t xml:space="preserve"> </w:t>
      </w:r>
      <w:r w:rsidRPr="00116371">
        <w:t>OBLASTI</w:t>
      </w:r>
      <w:bookmarkEnd w:id="3"/>
      <w:bookmarkEnd w:id="4"/>
    </w:p>
    <w:p w:rsidR="000E4B8C" w:rsidRPr="000E4B8C" w:rsidRDefault="000E4B8C" w:rsidP="000E4B8C">
      <w:pPr>
        <w:pStyle w:val="Nadpis2"/>
      </w:pPr>
      <w:bookmarkStart w:id="5" w:name="_Toc119860280"/>
      <w:r>
        <w:t>2.</w:t>
      </w:r>
      <w:r w:rsidRPr="000E4B8C">
        <w:t>1 Záškoláctví</w:t>
      </w:r>
      <w:bookmarkEnd w:id="5"/>
    </w:p>
    <w:p w:rsidR="000E4B8C" w:rsidRPr="00A96BFA" w:rsidRDefault="000E4B8C" w:rsidP="000E4B8C">
      <w:pPr>
        <w:jc w:val="both"/>
        <w:rPr>
          <w:b/>
          <w:color w:val="000000"/>
        </w:rPr>
      </w:pPr>
    </w:p>
    <w:p w:rsidR="000E4B8C" w:rsidRPr="00A96BFA" w:rsidRDefault="000E4B8C" w:rsidP="000E4B8C">
      <w:pPr>
        <w:jc w:val="both"/>
        <w:rPr>
          <w:b/>
          <w:color w:val="000000"/>
        </w:rPr>
      </w:pPr>
      <w:r w:rsidRPr="00A96BFA">
        <w:rPr>
          <w:b/>
          <w:color w:val="000000"/>
        </w:rPr>
        <w:t xml:space="preserve">Charakteristika </w:t>
      </w:r>
    </w:p>
    <w:p w:rsidR="000E4B8C" w:rsidRPr="002B505B" w:rsidRDefault="000E4B8C" w:rsidP="000E4B8C">
      <w:pPr>
        <w:jc w:val="both"/>
      </w:pPr>
      <w:r w:rsidRPr="002B505B">
        <w:t xml:space="preserve">Za záškoláctví je považována neomluvená absence žáka základní či střední školy při vyučování. Jedná se o přestupek, kterým žák úmyslně zanedbává školní docházku. Je chápáno jako porušení školního řádu, současně jde o porušení školského zákona, který vymezuje povinnou školní docházku a </w:t>
      </w:r>
      <w:r w:rsidRPr="002B505B">
        <w:rPr>
          <w:rFonts w:cs="Tahoma"/>
          <w:color w:val="000000"/>
        </w:rPr>
        <w:t>povinnost žáků do školy chodit řádně a včas</w:t>
      </w:r>
      <w:r w:rsidRPr="002B505B">
        <w:t>. Nezřídka je spojeno s dalšími typy rizikového chování, které negativně ovlivňují osobnostní vývoj jedince.</w:t>
      </w:r>
    </w:p>
    <w:p w:rsidR="000E4B8C" w:rsidRDefault="000E4B8C" w:rsidP="000E4B8C">
      <w:pPr>
        <w:jc w:val="both"/>
      </w:pPr>
      <w:r w:rsidRPr="002B505B">
        <w:t>Postup pro řešení záškoláctví je součástí školního řádu</w:t>
      </w:r>
      <w:r>
        <w:t>.</w:t>
      </w:r>
    </w:p>
    <w:p w:rsidR="000E4B8C" w:rsidRPr="002B505B" w:rsidRDefault="000E4B8C" w:rsidP="000E4B8C">
      <w:pPr>
        <w:spacing w:before="120"/>
        <w:jc w:val="both"/>
        <w:rPr>
          <w:color w:val="000000"/>
        </w:rPr>
      </w:pPr>
      <w:r w:rsidRPr="002B505B">
        <w:t xml:space="preserve">Záškoláctvím bývá označován přestupek žáka, který úmyslně zanedbává docházku do školy. Rozlišujeme několik </w:t>
      </w:r>
      <w:r w:rsidRPr="002B505B">
        <w:rPr>
          <w:color w:val="000000"/>
        </w:rPr>
        <w:t>kategorií zá</w:t>
      </w:r>
      <w:r>
        <w:rPr>
          <w:color w:val="000000"/>
        </w:rPr>
        <w:t>školáctví:</w:t>
      </w:r>
    </w:p>
    <w:p w:rsidR="000E4B8C" w:rsidRPr="002B505B" w:rsidRDefault="000E4B8C" w:rsidP="000E4B8C">
      <w:pPr>
        <w:numPr>
          <w:ilvl w:val="0"/>
          <w:numId w:val="5"/>
        </w:numPr>
        <w:tabs>
          <w:tab w:val="clear" w:pos="720"/>
          <w:tab w:val="num" w:pos="288"/>
        </w:tabs>
        <w:spacing w:before="120"/>
        <w:ind w:left="290" w:hanging="284"/>
        <w:jc w:val="both"/>
        <w:rPr>
          <w:color w:val="000000"/>
        </w:rPr>
      </w:pPr>
      <w:r w:rsidRPr="002B505B">
        <w:rPr>
          <w:b/>
          <w:bCs/>
          <w:color w:val="000000"/>
        </w:rPr>
        <w:t>Pravé záškoláctví</w:t>
      </w:r>
      <w:r w:rsidRPr="002B505B">
        <w:rPr>
          <w:color w:val="000000"/>
        </w:rPr>
        <w:t xml:space="preserve"> – žák se ve škole neukazuje, ale rodiče si myslí, že do školy chodí.</w:t>
      </w:r>
    </w:p>
    <w:p w:rsidR="000E4B8C" w:rsidRPr="002B505B" w:rsidRDefault="000E4B8C" w:rsidP="000E4B8C">
      <w:pPr>
        <w:numPr>
          <w:ilvl w:val="0"/>
          <w:numId w:val="5"/>
        </w:numPr>
        <w:tabs>
          <w:tab w:val="clear" w:pos="720"/>
          <w:tab w:val="num" w:pos="288"/>
        </w:tabs>
        <w:ind w:left="288" w:hanging="283"/>
        <w:jc w:val="both"/>
        <w:rPr>
          <w:color w:val="000000"/>
        </w:rPr>
      </w:pPr>
      <w:r w:rsidRPr="002B505B">
        <w:rPr>
          <w:b/>
          <w:bCs/>
          <w:color w:val="000000"/>
        </w:rPr>
        <w:t>Záškoláctví s vědomím rodičů (jinak také tzv. skryté záškoláctví)</w:t>
      </w:r>
      <w:r w:rsidRPr="002B505B">
        <w:rPr>
          <w:color w:val="000000"/>
        </w:rPr>
        <w:t xml:space="preserve"> – na této formě se podílí několik typů rodičů, jejichž hlavními charakteristikami je buď odmítavý postoj ke škole nebo přílišná slabost ve vztahu k dítěti či závislosti na pomoci a podpoře dítěte v domácnosti.</w:t>
      </w:r>
    </w:p>
    <w:p w:rsidR="000E4B8C" w:rsidRPr="002B505B" w:rsidRDefault="000E4B8C" w:rsidP="000E4B8C">
      <w:pPr>
        <w:numPr>
          <w:ilvl w:val="0"/>
          <w:numId w:val="5"/>
        </w:numPr>
        <w:tabs>
          <w:tab w:val="clear" w:pos="720"/>
          <w:tab w:val="num" w:pos="288"/>
        </w:tabs>
        <w:ind w:left="288" w:hanging="283"/>
        <w:jc w:val="both"/>
        <w:rPr>
          <w:color w:val="000000"/>
        </w:rPr>
      </w:pPr>
      <w:r w:rsidRPr="002B505B">
        <w:rPr>
          <w:b/>
          <w:bCs/>
          <w:color w:val="000000"/>
        </w:rPr>
        <w:t>Záškoláctví s klamáním rodičů</w:t>
      </w:r>
      <w:r w:rsidRPr="002B505B">
        <w:rPr>
          <w:color w:val="000000"/>
        </w:rPr>
        <w:t xml:space="preserve"> - existují děti, které dokážou přesvědčit rodiče o svých zdravotních obtížích, pro které nemohou jít do školy, a rodiče jim absenci omlouvají pro tyto zdravotní důvody. Tento typ záškoláctví je však obtížně rozlišitelný od záškoláctví s vědomím rodičů.</w:t>
      </w:r>
    </w:p>
    <w:p w:rsidR="000E4B8C" w:rsidRPr="002B505B" w:rsidRDefault="000E4B8C" w:rsidP="000E4B8C">
      <w:pPr>
        <w:numPr>
          <w:ilvl w:val="0"/>
          <w:numId w:val="5"/>
        </w:numPr>
        <w:tabs>
          <w:tab w:val="clear" w:pos="720"/>
          <w:tab w:val="num" w:pos="288"/>
        </w:tabs>
        <w:ind w:left="288" w:hanging="283"/>
        <w:jc w:val="both"/>
        <w:rPr>
          <w:color w:val="000000"/>
        </w:rPr>
      </w:pPr>
      <w:r w:rsidRPr="002B505B">
        <w:rPr>
          <w:b/>
          <w:bCs/>
          <w:color w:val="000000"/>
        </w:rPr>
        <w:t>Útěky ze školy</w:t>
      </w:r>
      <w:r w:rsidRPr="002B505B">
        <w:rPr>
          <w:color w:val="000000"/>
        </w:rPr>
        <w:t xml:space="preserve"> – někdy se tomuto typu říká interní záškoláctví, kdy žáci do školy přijdou, nechají si zapsat přítomnost a během vyučování na několik hodin odejdou, přičemž zůstávají v budově školy nebo ji na krátkou dobu opustí.</w:t>
      </w:r>
    </w:p>
    <w:p w:rsidR="000E4B8C" w:rsidRPr="002B505B" w:rsidRDefault="000E4B8C" w:rsidP="000E4B8C">
      <w:pPr>
        <w:numPr>
          <w:ilvl w:val="0"/>
          <w:numId w:val="5"/>
        </w:numPr>
        <w:tabs>
          <w:tab w:val="clear" w:pos="720"/>
          <w:tab w:val="num" w:pos="288"/>
        </w:tabs>
        <w:ind w:left="288" w:hanging="283"/>
        <w:jc w:val="both"/>
        <w:rPr>
          <w:color w:val="000000"/>
        </w:rPr>
      </w:pPr>
      <w:r w:rsidRPr="002B505B">
        <w:rPr>
          <w:b/>
          <w:bCs/>
          <w:color w:val="000000"/>
        </w:rPr>
        <w:t>Odmítání školy</w:t>
      </w:r>
      <w:r w:rsidRPr="002B505B">
        <w:rPr>
          <w:color w:val="000000"/>
        </w:rPr>
        <w:t xml:space="preserve"> – některým typům žáků činí představa školní docházky psychické obtíže, např. v důsledku problémů ve škole souvisejících s obtížností učiva, při strachu ze šikany nebo výskytu školní fobie nebo deprese.</w:t>
      </w:r>
    </w:p>
    <w:p w:rsidR="000E4B8C" w:rsidRDefault="000E4B8C" w:rsidP="000E4B8C">
      <w:pPr>
        <w:ind w:left="1140"/>
        <w:jc w:val="both"/>
        <w:rPr>
          <w:color w:val="000000"/>
        </w:rPr>
      </w:pPr>
    </w:p>
    <w:p w:rsidR="000E4B8C" w:rsidRPr="001F1CD8" w:rsidRDefault="000E4B8C" w:rsidP="000E4B8C">
      <w:pPr>
        <w:ind w:left="1140" w:hanging="1140"/>
        <w:jc w:val="both"/>
        <w:rPr>
          <w:b/>
          <w:color w:val="000000"/>
        </w:rPr>
      </w:pPr>
      <w:r w:rsidRPr="001F1CD8">
        <w:rPr>
          <w:b/>
          <w:color w:val="000000"/>
        </w:rPr>
        <w:t>Doporučený postup při řešení záškoláctví</w:t>
      </w:r>
    </w:p>
    <w:p w:rsidR="000E4B8C" w:rsidRDefault="000E4B8C" w:rsidP="000E4B8C">
      <w:pPr>
        <w:ind w:left="1140" w:hanging="1140"/>
        <w:jc w:val="both"/>
        <w:rPr>
          <w:color w:val="000000"/>
        </w:rPr>
      </w:pPr>
    </w:p>
    <w:p w:rsidR="000E4B8C" w:rsidRDefault="000E4B8C" w:rsidP="000E4B8C">
      <w:pPr>
        <w:numPr>
          <w:ilvl w:val="0"/>
          <w:numId w:val="6"/>
        </w:numPr>
        <w:tabs>
          <w:tab w:val="clear" w:pos="720"/>
          <w:tab w:val="num" w:pos="360"/>
        </w:tabs>
        <w:ind w:hanging="720"/>
        <w:jc w:val="both"/>
        <w:rPr>
          <w:color w:val="000000"/>
        </w:rPr>
      </w:pPr>
      <w:r>
        <w:rPr>
          <w:color w:val="000000"/>
        </w:rPr>
        <w:t>O neomluvené absenci informuje TU VP a ŠMP</w:t>
      </w:r>
    </w:p>
    <w:p w:rsidR="000E4B8C" w:rsidRDefault="000E4B8C" w:rsidP="000E4B8C">
      <w:pPr>
        <w:numPr>
          <w:ilvl w:val="0"/>
          <w:numId w:val="6"/>
        </w:numPr>
        <w:tabs>
          <w:tab w:val="clear" w:pos="720"/>
          <w:tab w:val="num" w:pos="360"/>
        </w:tabs>
        <w:ind w:left="360"/>
        <w:jc w:val="both"/>
        <w:rPr>
          <w:color w:val="000000"/>
        </w:rPr>
      </w:pPr>
      <w:r>
        <w:rPr>
          <w:color w:val="000000"/>
        </w:rPr>
        <w:t>Neomluvenou absenci do 10 hodin řeší TU se zákonným zástupcem žáka formou pohovoru. TU upozorní na povinnosti stanovené zákonem.</w:t>
      </w:r>
    </w:p>
    <w:p w:rsidR="000E4B8C" w:rsidRDefault="000E4B8C" w:rsidP="000E4B8C">
      <w:pPr>
        <w:numPr>
          <w:ilvl w:val="0"/>
          <w:numId w:val="6"/>
        </w:numPr>
        <w:tabs>
          <w:tab w:val="clear" w:pos="720"/>
          <w:tab w:val="num" w:pos="360"/>
        </w:tabs>
        <w:ind w:left="360"/>
        <w:jc w:val="both"/>
        <w:rPr>
          <w:color w:val="000000"/>
        </w:rPr>
      </w:pPr>
      <w:r>
        <w:rPr>
          <w:color w:val="000000"/>
        </w:rPr>
        <w:t>TU seznámí zákonného zástupce s možnými důsledky v případě pokračování neomluvené absence. Z jednání bude proveden zápis.</w:t>
      </w:r>
    </w:p>
    <w:p w:rsidR="000E4B8C" w:rsidRDefault="000E4B8C" w:rsidP="000E4B8C">
      <w:pPr>
        <w:numPr>
          <w:ilvl w:val="0"/>
          <w:numId w:val="6"/>
        </w:numPr>
        <w:tabs>
          <w:tab w:val="clear" w:pos="720"/>
          <w:tab w:val="num" w:pos="360"/>
        </w:tabs>
        <w:ind w:left="360"/>
        <w:jc w:val="both"/>
        <w:rPr>
          <w:color w:val="000000"/>
        </w:rPr>
      </w:pPr>
      <w:r>
        <w:rPr>
          <w:color w:val="000000"/>
        </w:rPr>
        <w:t>Při  počtu neomluvených hodin nad 10 je svolána výchovná komise, které se zúčastní ředitel školy, zákonný zástupce žáka, TU, VP nebo ŠMP. Pozvání je písemné, o průběhu jednání je veden zápis, který podepíšou všichni přítomní.</w:t>
      </w:r>
    </w:p>
    <w:p w:rsidR="000E4B8C" w:rsidRDefault="000E4B8C" w:rsidP="000E4B8C">
      <w:pPr>
        <w:numPr>
          <w:ilvl w:val="0"/>
          <w:numId w:val="6"/>
        </w:numPr>
        <w:tabs>
          <w:tab w:val="clear" w:pos="720"/>
          <w:tab w:val="num" w:pos="360"/>
        </w:tabs>
        <w:ind w:left="360"/>
        <w:jc w:val="both"/>
        <w:rPr>
          <w:color w:val="000000"/>
        </w:rPr>
      </w:pPr>
      <w:r>
        <w:rPr>
          <w:color w:val="000000"/>
        </w:rPr>
        <w:t xml:space="preserve">Pokud neomluvená absence přesáhne 25 hodin, VP bezodkladně pošle oznámení o pokračujícím záškoláctví s náležitou dokumentací příslušnému orgánu sociálně právní ochrany dětí. Tato ohlašovací povinnost vychází z platné legislativy. </w:t>
      </w:r>
    </w:p>
    <w:p w:rsidR="000E4B8C" w:rsidRDefault="000E4B8C" w:rsidP="000E4B8C">
      <w:pPr>
        <w:jc w:val="both"/>
        <w:rPr>
          <w:color w:val="000000"/>
        </w:rPr>
      </w:pPr>
    </w:p>
    <w:p w:rsidR="00BE22F2" w:rsidRDefault="00BE22F2" w:rsidP="000E4B8C">
      <w:pPr>
        <w:pStyle w:val="Nadpis2"/>
      </w:pPr>
    </w:p>
    <w:p w:rsidR="000E4B8C" w:rsidRDefault="000E4B8C" w:rsidP="000E4B8C">
      <w:pPr>
        <w:pStyle w:val="Nadpis2"/>
      </w:pPr>
      <w:bookmarkStart w:id="6" w:name="_Toc119860281"/>
      <w:r>
        <w:t>2.2 Šikana</w:t>
      </w:r>
      <w:bookmarkEnd w:id="6"/>
    </w:p>
    <w:p w:rsidR="000E4B8C" w:rsidRDefault="000E4B8C" w:rsidP="000E4B8C">
      <w:pPr>
        <w:jc w:val="both"/>
        <w:rPr>
          <w:color w:val="000000"/>
        </w:rPr>
      </w:pPr>
    </w:p>
    <w:p w:rsidR="000E4B8C" w:rsidRPr="00CF09A9" w:rsidRDefault="000E4B8C" w:rsidP="000E4B8C">
      <w:pPr>
        <w:jc w:val="both"/>
        <w:rPr>
          <w:b/>
          <w:color w:val="000000"/>
        </w:rPr>
      </w:pPr>
      <w:r w:rsidRPr="00CF09A9">
        <w:rPr>
          <w:b/>
          <w:color w:val="000000"/>
        </w:rPr>
        <w:t>Charakteristika</w:t>
      </w:r>
    </w:p>
    <w:p w:rsidR="000E4B8C" w:rsidRPr="0067131B" w:rsidRDefault="000E4B8C" w:rsidP="000E4B8C">
      <w:pPr>
        <w:widowControl w:val="0"/>
        <w:jc w:val="both"/>
      </w:pPr>
      <w:r w:rsidRPr="0067131B">
        <w:t xml:space="preserve">Šikanování je jakékoliv chování, jehož záměrem je ublížit, ohrozit nebo zastrašovat jiného žáka, případně skupinu žáků.  Je to cílené a opakované užití fyzických a psychických útoků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Nově se může realizovat i prostřednictvím moderních komunikačních prostředků, především prostřednictvím internetu a mobilu </w:t>
      </w:r>
      <w:r>
        <w:t>– kyberšikana.</w:t>
      </w:r>
    </w:p>
    <w:p w:rsidR="000E4B8C" w:rsidRDefault="000E4B8C" w:rsidP="000E4B8C">
      <w:pPr>
        <w:jc w:val="both"/>
      </w:pPr>
      <w:r w:rsidRPr="0067131B">
        <w:t>Šikana se projevuje i v nepřímé podobě jako demonstrativní přehlížení a ignorování žáka či žáků třídní nebo jinou skupinou spolužáků (zde je potřeba citlivě zvážit, zda se jedná o šikanu, či jde o projev nedostatečně rozvinutého sociálního cítění žáků).</w:t>
      </w:r>
      <w:r w:rsidRPr="0067131B">
        <w:rPr>
          <w:color w:val="00B050"/>
        </w:rPr>
        <w:t xml:space="preserve"> </w:t>
      </w:r>
      <w:r w:rsidRPr="0067131B">
        <w:t>Nebezpečnost působení  šikany spočívá zvláště v závažnosti, dlouhodobosti a nezřídka v celoživotních následcích na duševní a tělesné zdraví oběti.</w:t>
      </w:r>
    </w:p>
    <w:p w:rsidR="000E4B8C" w:rsidRDefault="000E4B8C" w:rsidP="000E4B8C">
      <w:pPr>
        <w:jc w:val="both"/>
        <w:rPr>
          <w:color w:val="000000"/>
        </w:rPr>
      </w:pPr>
    </w:p>
    <w:p w:rsidR="000E4B8C" w:rsidRPr="00E93507" w:rsidRDefault="000E4B8C" w:rsidP="000E4B8C">
      <w:pPr>
        <w:spacing w:line="360" w:lineRule="auto"/>
        <w:jc w:val="both"/>
      </w:pPr>
      <w:r>
        <w:rPr>
          <w:b/>
        </w:rPr>
        <w:t>Vyšetřování počáteční šikany:</w:t>
      </w:r>
    </w:p>
    <w:p w:rsidR="000E4B8C" w:rsidRPr="0067131B" w:rsidRDefault="000E4B8C" w:rsidP="000E4B8C">
      <w:pPr>
        <w:spacing w:line="360" w:lineRule="auto"/>
        <w:jc w:val="both"/>
      </w:pPr>
      <w:r w:rsidRPr="0067131B">
        <w:t>1.  Odhad závažnosti onemocnění skupiny a stanovení formy šikany</w:t>
      </w:r>
    </w:p>
    <w:p w:rsidR="000E4B8C" w:rsidRPr="0067131B" w:rsidRDefault="000E4B8C" w:rsidP="000E4B8C">
      <w:pPr>
        <w:spacing w:line="360" w:lineRule="auto"/>
        <w:jc w:val="both"/>
      </w:pPr>
      <w:r w:rsidRPr="0067131B">
        <w:t>2.  Rozhovor s informátory a oběťmi</w:t>
      </w:r>
    </w:p>
    <w:p w:rsidR="000E4B8C" w:rsidRPr="0067131B" w:rsidRDefault="000E4B8C" w:rsidP="000E4B8C">
      <w:pPr>
        <w:spacing w:line="360" w:lineRule="auto"/>
        <w:jc w:val="both"/>
      </w:pPr>
      <w:r w:rsidRPr="0067131B">
        <w:t>3.  Nalezení vhodných svědků</w:t>
      </w:r>
    </w:p>
    <w:p w:rsidR="000E4B8C" w:rsidRPr="0067131B" w:rsidRDefault="000E4B8C" w:rsidP="000E4B8C">
      <w:pPr>
        <w:spacing w:line="360" w:lineRule="auto"/>
        <w:jc w:val="both"/>
      </w:pPr>
      <w:r w:rsidRPr="0067131B">
        <w:t>4.  Individuální rozhovory se svědky</w:t>
      </w:r>
    </w:p>
    <w:p w:rsidR="000E4B8C" w:rsidRPr="0067131B" w:rsidRDefault="000E4B8C" w:rsidP="000E4B8C">
      <w:pPr>
        <w:spacing w:line="360" w:lineRule="auto"/>
        <w:jc w:val="both"/>
      </w:pPr>
      <w:r w:rsidRPr="0067131B">
        <w:t>5.  Ochrana oběti</w:t>
      </w:r>
      <w:r>
        <w:t xml:space="preserve"> či obětí</w:t>
      </w:r>
    </w:p>
    <w:p w:rsidR="000E4B8C" w:rsidRDefault="000E4B8C" w:rsidP="000E4B8C">
      <w:pPr>
        <w:spacing w:line="360" w:lineRule="auto"/>
        <w:jc w:val="both"/>
      </w:pPr>
      <w:r w:rsidRPr="0067131B">
        <w:t>6</w:t>
      </w:r>
      <w:r>
        <w:t>. Rozhovory s oběťmi</w:t>
      </w:r>
    </w:p>
    <w:p w:rsidR="000E4B8C" w:rsidRPr="0067131B" w:rsidRDefault="000E4B8C" w:rsidP="000E4B8C">
      <w:pPr>
        <w:spacing w:line="360" w:lineRule="auto"/>
        <w:jc w:val="both"/>
      </w:pPr>
      <w:r>
        <w:t>7. Rozhovory s agresory</w:t>
      </w:r>
    </w:p>
    <w:p w:rsidR="000E4B8C" w:rsidRPr="0067131B" w:rsidRDefault="000E4B8C" w:rsidP="000E4B8C">
      <w:pPr>
        <w:spacing w:line="360" w:lineRule="auto"/>
        <w:jc w:val="both"/>
      </w:pPr>
      <w:r w:rsidRPr="0067131B">
        <w:t>8</w:t>
      </w:r>
      <w:r>
        <w:t>. Informování zákonných zástupců účastníků šikany</w:t>
      </w:r>
      <w:r w:rsidRPr="0067131B">
        <w:t xml:space="preserve">     </w:t>
      </w:r>
    </w:p>
    <w:p w:rsidR="000E4B8C" w:rsidRPr="0067131B" w:rsidRDefault="000E4B8C" w:rsidP="000E4B8C">
      <w:pPr>
        <w:spacing w:line="360" w:lineRule="auto"/>
        <w:jc w:val="both"/>
      </w:pPr>
      <w:r w:rsidRPr="0067131B">
        <w:t xml:space="preserve">9.  </w:t>
      </w:r>
      <w:r>
        <w:t>Práce s třídním kolektivem</w:t>
      </w:r>
    </w:p>
    <w:p w:rsidR="000E4B8C" w:rsidRPr="0067131B" w:rsidRDefault="000E4B8C" w:rsidP="000E4B8C">
      <w:pPr>
        <w:spacing w:line="360" w:lineRule="auto"/>
        <w:jc w:val="both"/>
        <w:rPr>
          <w:b/>
        </w:rPr>
      </w:pPr>
      <w:r w:rsidRPr="0067131B">
        <w:rPr>
          <w:b/>
        </w:rPr>
        <w:t>Scénář pokročilá neobvyklá šikana</w:t>
      </w:r>
    </w:p>
    <w:p w:rsidR="000E4B8C" w:rsidRPr="0067131B" w:rsidRDefault="000E4B8C" w:rsidP="000E4B8C">
      <w:pPr>
        <w:jc w:val="both"/>
      </w:pPr>
      <w:r w:rsidRPr="0067131B">
        <w:t xml:space="preserve">Pomoc u pokročilé šikany s neobvyklou formou – tzv. výbuchu skupinového násilí nebo také školního „lynčování“  má charakter krizového scénáře. V tomto případě nelze čekat na odborníka - specialistu, protože oběti jsou ohroženy na zdraví nebo dokonce na životě  a později je většinou nemožné případ vyšetřit. </w:t>
      </w:r>
    </w:p>
    <w:p w:rsidR="000E4B8C" w:rsidRPr="0067131B" w:rsidRDefault="000E4B8C" w:rsidP="000E4B8C">
      <w:pPr>
        <w:spacing w:line="360" w:lineRule="auto"/>
        <w:jc w:val="both"/>
      </w:pPr>
    </w:p>
    <w:p w:rsidR="000E4B8C" w:rsidRPr="0067131B" w:rsidRDefault="000E4B8C" w:rsidP="000E4B8C">
      <w:pPr>
        <w:spacing w:line="360" w:lineRule="auto"/>
        <w:jc w:val="both"/>
        <w:rPr>
          <w:b/>
        </w:rPr>
      </w:pPr>
      <w:r>
        <w:rPr>
          <w:b/>
        </w:rPr>
        <w:t>Vyšetřování pokročilé šikany:</w:t>
      </w:r>
    </w:p>
    <w:p w:rsidR="000E4B8C" w:rsidRPr="0067131B" w:rsidRDefault="000E4B8C" w:rsidP="000E4B8C">
      <w:pPr>
        <w:spacing w:line="360" w:lineRule="auto"/>
        <w:jc w:val="both"/>
        <w:rPr>
          <w:i/>
        </w:rPr>
      </w:pPr>
      <w:r w:rsidRPr="0067131B">
        <w:rPr>
          <w:i/>
        </w:rPr>
        <w:t>První (alarmující) kroky pomoci</w:t>
      </w:r>
    </w:p>
    <w:p w:rsidR="000E4B8C" w:rsidRPr="0067131B" w:rsidRDefault="000E4B8C" w:rsidP="000E4B8C">
      <w:pPr>
        <w:spacing w:line="360" w:lineRule="auto"/>
        <w:jc w:val="both"/>
      </w:pPr>
      <w:r w:rsidRPr="0067131B">
        <w:t>1. Zvládnutí vlastního šoku – bleskový odhad závažnosti a formy šikany</w:t>
      </w:r>
    </w:p>
    <w:p w:rsidR="000E4B8C" w:rsidRPr="0067131B" w:rsidRDefault="000E4B8C" w:rsidP="000E4B8C">
      <w:pPr>
        <w:spacing w:line="360" w:lineRule="auto"/>
        <w:jc w:val="both"/>
      </w:pPr>
      <w:r w:rsidRPr="0067131B">
        <w:t>2. Bezprostřední záchrana oběti, zastavení skupinového násilí</w:t>
      </w:r>
    </w:p>
    <w:p w:rsidR="000E4B8C" w:rsidRPr="0067131B" w:rsidRDefault="000E4B8C" w:rsidP="000E4B8C">
      <w:pPr>
        <w:spacing w:line="360" w:lineRule="auto"/>
        <w:jc w:val="both"/>
        <w:rPr>
          <w:i/>
        </w:rPr>
      </w:pPr>
      <w:r w:rsidRPr="0067131B">
        <w:rPr>
          <w:i/>
        </w:rPr>
        <w:t>Příprava podmínek pro vyšetřování</w:t>
      </w:r>
    </w:p>
    <w:p w:rsidR="000E4B8C" w:rsidRPr="0067131B" w:rsidRDefault="000E4B8C" w:rsidP="000E4B8C">
      <w:pPr>
        <w:spacing w:line="360" w:lineRule="auto"/>
        <w:jc w:val="both"/>
      </w:pPr>
      <w:r w:rsidRPr="0067131B">
        <w:t>3. Zalarmování pedagogů na poschodí a informování vedení školy</w:t>
      </w:r>
    </w:p>
    <w:p w:rsidR="000E4B8C" w:rsidRPr="0067131B" w:rsidRDefault="000E4B8C" w:rsidP="000E4B8C">
      <w:pPr>
        <w:spacing w:line="360" w:lineRule="auto"/>
        <w:jc w:val="both"/>
      </w:pPr>
      <w:r w:rsidRPr="0067131B">
        <w:t>4. Zabránění domluvě na křivé výpovědi</w:t>
      </w:r>
    </w:p>
    <w:p w:rsidR="000E4B8C" w:rsidRPr="0067131B" w:rsidRDefault="000E4B8C" w:rsidP="000E4B8C">
      <w:pPr>
        <w:spacing w:line="360" w:lineRule="auto"/>
        <w:jc w:val="both"/>
      </w:pPr>
      <w:r w:rsidRPr="0067131B">
        <w:t>5. Pokračující pomoc oběti (přivolání lékaře)</w:t>
      </w:r>
    </w:p>
    <w:p w:rsidR="000E4B8C" w:rsidRPr="0067131B" w:rsidRDefault="000E4B8C" w:rsidP="000E4B8C">
      <w:pPr>
        <w:spacing w:line="360" w:lineRule="auto"/>
        <w:jc w:val="both"/>
      </w:pPr>
      <w:r w:rsidRPr="0067131B">
        <w:t xml:space="preserve">6. Oznámení na policii, paralelně - navázání kontaktu se specialistou na šikanování, </w:t>
      </w:r>
    </w:p>
    <w:p w:rsidR="000E4B8C" w:rsidRPr="0067131B" w:rsidRDefault="000E4B8C" w:rsidP="000E4B8C">
      <w:pPr>
        <w:spacing w:line="360" w:lineRule="auto"/>
        <w:jc w:val="both"/>
      </w:pPr>
      <w:r w:rsidRPr="0067131B">
        <w:t xml:space="preserve">    informace rodičům</w:t>
      </w:r>
    </w:p>
    <w:p w:rsidR="000E4B8C" w:rsidRPr="0067131B" w:rsidRDefault="000E4B8C" w:rsidP="000E4B8C">
      <w:pPr>
        <w:spacing w:line="360" w:lineRule="auto"/>
        <w:jc w:val="both"/>
        <w:rPr>
          <w:i/>
        </w:rPr>
      </w:pPr>
      <w:r w:rsidRPr="0067131B">
        <w:rPr>
          <w:i/>
        </w:rPr>
        <w:t>Vyšetřování</w:t>
      </w:r>
    </w:p>
    <w:p w:rsidR="000E4B8C" w:rsidRPr="0067131B" w:rsidRDefault="000E4B8C" w:rsidP="000E4B8C">
      <w:pPr>
        <w:spacing w:line="360" w:lineRule="auto"/>
        <w:jc w:val="both"/>
      </w:pPr>
      <w:r w:rsidRPr="0067131B">
        <w:t>7. Rozhovor s obětí a informátory</w:t>
      </w:r>
    </w:p>
    <w:p w:rsidR="000E4B8C" w:rsidRPr="0067131B" w:rsidRDefault="000E4B8C" w:rsidP="000E4B8C">
      <w:pPr>
        <w:spacing w:line="360" w:lineRule="auto"/>
        <w:jc w:val="both"/>
      </w:pPr>
      <w:r w:rsidRPr="0067131B">
        <w:t>8. Nalezení nejslabších článků nespolupracujících svědků</w:t>
      </w:r>
    </w:p>
    <w:p w:rsidR="000E4B8C" w:rsidRPr="0067131B" w:rsidRDefault="000E4B8C" w:rsidP="000E4B8C">
      <w:pPr>
        <w:spacing w:line="360" w:lineRule="auto"/>
        <w:jc w:val="both"/>
      </w:pPr>
      <w:r w:rsidRPr="0067131B">
        <w:t>9. Individuální, případně konfrontační rozhovory se svědky</w:t>
      </w:r>
    </w:p>
    <w:p w:rsidR="000E4B8C" w:rsidRPr="0067131B" w:rsidRDefault="000E4B8C" w:rsidP="000E4B8C">
      <w:pPr>
        <w:spacing w:line="360" w:lineRule="auto"/>
        <w:jc w:val="both"/>
      </w:pPr>
      <w:r w:rsidRPr="0067131B">
        <w:t>10. Rozhovor s agresory, případně konfrontace mezi agresory</w:t>
      </w:r>
    </w:p>
    <w:p w:rsidR="000E4B8C" w:rsidRPr="0067131B" w:rsidRDefault="000E4B8C" w:rsidP="000E4B8C">
      <w:pPr>
        <w:spacing w:line="360" w:lineRule="auto"/>
        <w:jc w:val="both"/>
        <w:rPr>
          <w:i/>
        </w:rPr>
      </w:pPr>
      <w:r w:rsidRPr="0067131B">
        <w:rPr>
          <w:i/>
        </w:rPr>
        <w:t>Léčba</w:t>
      </w:r>
    </w:p>
    <w:p w:rsidR="000E4B8C" w:rsidRPr="0067131B" w:rsidRDefault="000E4B8C" w:rsidP="000E4B8C">
      <w:pPr>
        <w:spacing w:line="360" w:lineRule="auto"/>
        <w:jc w:val="both"/>
      </w:pPr>
      <w:r w:rsidRPr="0067131B">
        <w:t>11. Metoda vnějšího nátlaku a změna konstelace skupiny</w:t>
      </w:r>
    </w:p>
    <w:p w:rsidR="000E4B8C" w:rsidRDefault="000E4B8C" w:rsidP="000E4B8C">
      <w:pPr>
        <w:ind w:left="1140" w:hanging="1140"/>
        <w:jc w:val="both"/>
        <w:rPr>
          <w:color w:val="000000"/>
        </w:rPr>
      </w:pPr>
    </w:p>
    <w:p w:rsidR="000E4B8C" w:rsidRDefault="000E4B8C" w:rsidP="000E4B8C">
      <w:pPr>
        <w:ind w:left="1140" w:hanging="1140"/>
        <w:jc w:val="both"/>
        <w:rPr>
          <w:b/>
          <w:color w:val="000000"/>
        </w:rPr>
      </w:pPr>
      <w:r w:rsidRPr="00686331">
        <w:rPr>
          <w:b/>
          <w:color w:val="000000"/>
        </w:rPr>
        <w:t>Doporučený postup pedagogického pracovníka</w:t>
      </w:r>
      <w:r>
        <w:rPr>
          <w:b/>
          <w:color w:val="000000"/>
        </w:rPr>
        <w:t>:</w:t>
      </w:r>
    </w:p>
    <w:p w:rsidR="000E4B8C" w:rsidRDefault="000E4B8C" w:rsidP="000E4B8C">
      <w:pPr>
        <w:ind w:left="1140" w:hanging="1140"/>
        <w:jc w:val="both"/>
        <w:rPr>
          <w:b/>
          <w:color w:val="000000"/>
        </w:rPr>
      </w:pPr>
    </w:p>
    <w:p w:rsidR="000E4B8C" w:rsidRDefault="000E4B8C" w:rsidP="000E4B8C">
      <w:pPr>
        <w:ind w:left="1140" w:hanging="1140"/>
        <w:jc w:val="both"/>
        <w:rPr>
          <w:b/>
          <w:color w:val="000000"/>
        </w:rPr>
      </w:pPr>
      <w:r>
        <w:rPr>
          <w:b/>
          <w:color w:val="000000"/>
        </w:rPr>
        <w:t>Viz.: Vnitřní pokyn k řešení šikany</w:t>
      </w:r>
    </w:p>
    <w:p w:rsidR="000E4B8C" w:rsidRDefault="000E4B8C" w:rsidP="000E4B8C">
      <w:pPr>
        <w:ind w:left="1140" w:hanging="1140"/>
        <w:jc w:val="both"/>
        <w:rPr>
          <w:b/>
          <w:color w:val="000000"/>
        </w:rPr>
      </w:pPr>
    </w:p>
    <w:p w:rsidR="000E4B8C" w:rsidRDefault="000E4B8C" w:rsidP="000E4B8C">
      <w:pPr>
        <w:pStyle w:val="Nadpis2"/>
        <w:rPr>
          <w:i/>
        </w:rPr>
      </w:pPr>
      <w:bookmarkStart w:id="7" w:name="_Toc119860282"/>
      <w:r>
        <w:t>2.3 Kyberšikana</w:t>
      </w:r>
      <w:bookmarkEnd w:id="7"/>
    </w:p>
    <w:p w:rsidR="000E4B8C" w:rsidRPr="00686331" w:rsidRDefault="000E4B8C" w:rsidP="000E4B8C">
      <w:pPr>
        <w:ind w:left="1140" w:hanging="1140"/>
        <w:jc w:val="both"/>
        <w:rPr>
          <w:b/>
          <w:color w:val="000000"/>
        </w:rPr>
      </w:pPr>
    </w:p>
    <w:p w:rsidR="000E4B8C" w:rsidRPr="00F548FE" w:rsidRDefault="000E4B8C" w:rsidP="000E4B8C">
      <w:pPr>
        <w:ind w:left="1140" w:hanging="1140"/>
        <w:jc w:val="both"/>
        <w:rPr>
          <w:b/>
          <w:color w:val="000000"/>
        </w:rPr>
      </w:pPr>
      <w:r w:rsidRPr="00F548FE">
        <w:rPr>
          <w:b/>
          <w:color w:val="000000"/>
        </w:rPr>
        <w:t>Charakteristika</w:t>
      </w:r>
    </w:p>
    <w:p w:rsidR="000E4B8C" w:rsidRPr="00F548FE" w:rsidRDefault="000E4B8C" w:rsidP="000E4B8C">
      <w:pPr>
        <w:jc w:val="both"/>
      </w:pPr>
      <w:r w:rsidRPr="00F548FE">
        <w:t xml:space="preserve">Kyberšikana je forma agrese, která se uplatňuje vůči jedinci či skupině osob s použitím informačních a komunikačních technologií (počítačů, tabletů, mobilních telefonů a dalších moderních komunikačních nástrojů), a ke které dochází opakovaně, ať už ze strany původního agresora či dalších osob - tzv. sekundárních útočníků (např. opakované sdílení nahrávky, opakované komentování apod.). </w:t>
      </w:r>
    </w:p>
    <w:p w:rsidR="000E4B8C" w:rsidRDefault="000E4B8C" w:rsidP="000E4B8C">
      <w:pPr>
        <w:jc w:val="both"/>
      </w:pPr>
      <w:r w:rsidRPr="00F548FE">
        <w:t>Kyberšikana je často zaměňována s tzv. on-line obtěžováním. Termínem on-line obtěžování označujeme jednorázové útoky, jejichž dopad je pouze dočasný. „Opravdová“ kyberšikana musí splňovat zejména kritéria opakovanosti, musí být dlouhodobá a musí být vnímána jako ubližující. Oběť se pak nedokáže útokům účinně bránit, existuje mocenská nerovnováha.</w:t>
      </w:r>
    </w:p>
    <w:p w:rsidR="000E4B8C" w:rsidRPr="00F548FE" w:rsidRDefault="000E4B8C" w:rsidP="000E4B8C">
      <w:pPr>
        <w:jc w:val="both"/>
      </w:pPr>
    </w:p>
    <w:p w:rsidR="000E4B8C" w:rsidRPr="00677F3D" w:rsidRDefault="000E4B8C" w:rsidP="000E4B8C">
      <w:pPr>
        <w:jc w:val="both"/>
        <w:rPr>
          <w:b/>
        </w:rPr>
      </w:pPr>
      <w:r w:rsidRPr="00677F3D">
        <w:rPr>
          <w:b/>
        </w:rPr>
        <w:t>U kyberšikany je obtížné:</w:t>
      </w:r>
    </w:p>
    <w:p w:rsidR="000E4B8C" w:rsidRPr="00677F3D" w:rsidRDefault="000E4B8C" w:rsidP="000E4B8C">
      <w:pPr>
        <w:numPr>
          <w:ilvl w:val="0"/>
          <w:numId w:val="7"/>
        </w:numPr>
        <w:contextualSpacing/>
        <w:jc w:val="both"/>
        <w:rPr>
          <w:i/>
        </w:rPr>
      </w:pPr>
      <w:r w:rsidRPr="00677F3D">
        <w:rPr>
          <w:b/>
        </w:rPr>
        <w:t>zajistit rychlou ochranu oběti</w:t>
      </w:r>
      <w:r w:rsidRPr="00677F3D">
        <w:t xml:space="preserve"> (např. odstranit diskusní skupinu či profil, ve kterém </w:t>
      </w:r>
      <w:r w:rsidRPr="00677F3D">
        <w:rPr>
          <w:i/>
        </w:rPr>
        <w:t>ke kyberšikaně dochází, zajistit odstranění dehonestujících materiálů z internetu a zastavit tak další šíření kyberšikany atd.),</w:t>
      </w:r>
    </w:p>
    <w:p w:rsidR="000E4B8C" w:rsidRPr="00677F3D" w:rsidRDefault="000E4B8C" w:rsidP="000E4B8C">
      <w:pPr>
        <w:numPr>
          <w:ilvl w:val="0"/>
          <w:numId w:val="7"/>
        </w:numPr>
        <w:contextualSpacing/>
        <w:jc w:val="both"/>
        <w:rPr>
          <w:i/>
        </w:rPr>
      </w:pPr>
      <w:r w:rsidRPr="00677F3D">
        <w:rPr>
          <w:b/>
          <w:i/>
        </w:rPr>
        <w:t>zajistit dostatečný počet svědků</w:t>
      </w:r>
      <w:r w:rsidRPr="00677F3D">
        <w:rPr>
          <w:i/>
        </w:rPr>
        <w:t xml:space="preserve"> (u kyberšikany často chybí svědci, publikum je značně anonymní a nelze identifikovat, kdo má o kyberšikaně informace),</w:t>
      </w:r>
    </w:p>
    <w:p w:rsidR="000E4B8C" w:rsidRPr="00A93AD2" w:rsidRDefault="000E4B8C" w:rsidP="000E4B8C">
      <w:pPr>
        <w:numPr>
          <w:ilvl w:val="0"/>
          <w:numId w:val="7"/>
        </w:numPr>
        <w:contextualSpacing/>
        <w:jc w:val="both"/>
        <w:rPr>
          <w:i/>
        </w:rPr>
      </w:pPr>
      <w:r w:rsidRPr="00677F3D">
        <w:rPr>
          <w:b/>
          <w:i/>
        </w:rPr>
        <w:t>vystopovat útočníka</w:t>
      </w:r>
      <w:r w:rsidRPr="00677F3D">
        <w:rPr>
          <w:i/>
        </w:rPr>
        <w:t xml:space="preserve"> (u tradiční šikany útočníka známe, u kyberšikany však útočník často vystupuje pouze pod přezdívkou, využívá falešné profily atd.),</w:t>
      </w:r>
    </w:p>
    <w:p w:rsidR="000E4B8C" w:rsidRDefault="000E4B8C" w:rsidP="000E4B8C">
      <w:pPr>
        <w:pStyle w:val="Odstavecseseznamem"/>
        <w:numPr>
          <w:ilvl w:val="0"/>
          <w:numId w:val="7"/>
        </w:numPr>
        <w:rPr>
          <w:szCs w:val="24"/>
        </w:rPr>
      </w:pPr>
      <w:r w:rsidRPr="00FE09E3">
        <w:rPr>
          <w:b/>
          <w:szCs w:val="24"/>
        </w:rPr>
        <w:t>rozpoznat, kdy jde o kyberšikanu a kdy ne</w:t>
      </w:r>
      <w:r w:rsidRPr="00FE09E3">
        <w:rPr>
          <w:szCs w:val="24"/>
        </w:rPr>
        <w:t xml:space="preserve"> (žáci často nerozpoznají hranice kyberšikany a neví, jak se s ní vypořádat, neví, koho kontaktovat, jak postupovat, jaké kroky podniknout).</w:t>
      </w:r>
    </w:p>
    <w:p w:rsidR="000E4B8C" w:rsidRPr="00FE09E3" w:rsidRDefault="000E4B8C" w:rsidP="000E4B8C">
      <w:pPr>
        <w:pStyle w:val="Odstavecseseznamem"/>
        <w:numPr>
          <w:ilvl w:val="0"/>
          <w:numId w:val="7"/>
        </w:numPr>
        <w:rPr>
          <w:szCs w:val="24"/>
        </w:rPr>
      </w:pPr>
    </w:p>
    <w:p w:rsidR="000E4B8C" w:rsidRPr="00FE09E3" w:rsidRDefault="000E4B8C" w:rsidP="000E4B8C">
      <w:pPr>
        <w:jc w:val="both"/>
        <w:rPr>
          <w:b/>
        </w:rPr>
      </w:pPr>
      <w:r w:rsidRPr="00FE09E3">
        <w:rPr>
          <w:b/>
        </w:rPr>
        <w:t xml:space="preserve">Mezi kyberšikanu řadíme projevy tradiční psychické šikany posílené využitím ICT, například: </w:t>
      </w:r>
    </w:p>
    <w:p w:rsidR="000E4B8C" w:rsidRPr="00FE09E3" w:rsidRDefault="000E4B8C" w:rsidP="000E4B8C">
      <w:pPr>
        <w:numPr>
          <w:ilvl w:val="0"/>
          <w:numId w:val="8"/>
        </w:numPr>
        <w:jc w:val="both"/>
        <w:rPr>
          <w:i/>
        </w:rPr>
      </w:pPr>
      <w:r w:rsidRPr="00FE09E3">
        <w:rPr>
          <w:i/>
        </w:rPr>
        <w:t xml:space="preserve">Dehonestování (ponižování, nadávání, urážení) v on-line prostředí. </w:t>
      </w:r>
    </w:p>
    <w:p w:rsidR="000E4B8C" w:rsidRPr="00A93AD2" w:rsidRDefault="000E4B8C" w:rsidP="000E4B8C">
      <w:pPr>
        <w:numPr>
          <w:ilvl w:val="0"/>
          <w:numId w:val="8"/>
        </w:numPr>
        <w:jc w:val="both"/>
        <w:rPr>
          <w:b/>
          <w:i/>
        </w:rPr>
      </w:pPr>
      <w:r w:rsidRPr="00A93AD2">
        <w:rPr>
          <w:b/>
          <w:i/>
        </w:rPr>
        <w:t xml:space="preserve">Vyhrožování a zastrašování v on-line prostředí. </w:t>
      </w:r>
    </w:p>
    <w:p w:rsidR="000E4B8C" w:rsidRPr="00FE09E3" w:rsidRDefault="000E4B8C" w:rsidP="000E4B8C">
      <w:pPr>
        <w:numPr>
          <w:ilvl w:val="0"/>
          <w:numId w:val="8"/>
        </w:numPr>
        <w:jc w:val="both"/>
        <w:rPr>
          <w:i/>
        </w:rPr>
      </w:pPr>
      <w:r w:rsidRPr="00FE09E3">
        <w:rPr>
          <w:i/>
        </w:rPr>
        <w:t xml:space="preserve">Vydírání v on-line prostředí. </w:t>
      </w:r>
    </w:p>
    <w:p w:rsidR="000E4B8C" w:rsidRPr="00FE09E3" w:rsidRDefault="000E4B8C" w:rsidP="000E4B8C">
      <w:pPr>
        <w:numPr>
          <w:ilvl w:val="0"/>
          <w:numId w:val="8"/>
        </w:numPr>
        <w:jc w:val="both"/>
        <w:rPr>
          <w:i/>
        </w:rPr>
      </w:pPr>
      <w:r w:rsidRPr="00FE09E3">
        <w:rPr>
          <w:i/>
        </w:rPr>
        <w:t>Očerňování (pomlouvání) v on-line prostředí.</w:t>
      </w:r>
    </w:p>
    <w:p w:rsidR="000E4B8C" w:rsidRPr="00FE09E3" w:rsidRDefault="000E4B8C" w:rsidP="000E4B8C">
      <w:pPr>
        <w:ind w:left="426"/>
        <w:jc w:val="both"/>
      </w:pPr>
    </w:p>
    <w:p w:rsidR="000E4B8C" w:rsidRPr="00FE09E3" w:rsidRDefault="000E4B8C" w:rsidP="000E4B8C">
      <w:pPr>
        <w:jc w:val="both"/>
        <w:rPr>
          <w:b/>
        </w:rPr>
      </w:pPr>
      <w:r w:rsidRPr="00FE09E3">
        <w:rPr>
          <w:b/>
        </w:rPr>
        <w:t>Mezi typické formy kyberšikany také patří:</w:t>
      </w:r>
    </w:p>
    <w:p w:rsidR="000E4B8C" w:rsidRPr="00FE09E3" w:rsidRDefault="000E4B8C" w:rsidP="000E4B8C">
      <w:pPr>
        <w:numPr>
          <w:ilvl w:val="0"/>
          <w:numId w:val="8"/>
        </w:numPr>
        <w:jc w:val="both"/>
        <w:rPr>
          <w:i/>
        </w:rPr>
      </w:pPr>
      <w:bookmarkStart w:id="8" w:name="_Toc442786335"/>
      <w:bookmarkStart w:id="9" w:name="_Toc479083769"/>
      <w:r w:rsidRPr="00FE09E3">
        <w:rPr>
          <w:i/>
        </w:rPr>
        <w:t>Publikování ponižujících videozáznamů, audiozáznamů nebo fotografií</w:t>
      </w:r>
      <w:bookmarkEnd w:id="8"/>
      <w:bookmarkEnd w:id="9"/>
      <w:r w:rsidRPr="00FE09E3">
        <w:rPr>
          <w:i/>
        </w:rPr>
        <w:t xml:space="preserve"> </w:t>
      </w:r>
    </w:p>
    <w:p w:rsidR="000E4B8C" w:rsidRPr="00FE09E3" w:rsidRDefault="000E4B8C" w:rsidP="000E4B8C">
      <w:pPr>
        <w:numPr>
          <w:ilvl w:val="0"/>
          <w:numId w:val="8"/>
        </w:numPr>
        <w:jc w:val="both"/>
        <w:rPr>
          <w:i/>
        </w:rPr>
      </w:pPr>
      <w:bookmarkStart w:id="10" w:name="_Toc442786336"/>
      <w:bookmarkStart w:id="11" w:name="_Toc479083770"/>
      <w:r w:rsidRPr="00FE09E3">
        <w:rPr>
          <w:i/>
        </w:rPr>
        <w:t>Ponižování a pomlouvání (denigration)</w:t>
      </w:r>
      <w:bookmarkEnd w:id="10"/>
      <w:bookmarkEnd w:id="11"/>
      <w:r w:rsidRPr="00FE09E3">
        <w:rPr>
          <w:i/>
        </w:rPr>
        <w:t xml:space="preserve"> </w:t>
      </w:r>
    </w:p>
    <w:p w:rsidR="000E4B8C" w:rsidRPr="00FE09E3" w:rsidRDefault="000E4B8C" w:rsidP="000E4B8C">
      <w:pPr>
        <w:numPr>
          <w:ilvl w:val="0"/>
          <w:numId w:val="8"/>
        </w:numPr>
        <w:jc w:val="both"/>
        <w:rPr>
          <w:i/>
        </w:rPr>
      </w:pPr>
      <w:bookmarkStart w:id="12" w:name="_Toc442786337"/>
      <w:bookmarkStart w:id="13" w:name="_Toc479083771"/>
      <w:r w:rsidRPr="00FE09E3">
        <w:rPr>
          <w:i/>
        </w:rPr>
        <w:t>Krádež identity (impersonation)</w:t>
      </w:r>
      <w:bookmarkEnd w:id="12"/>
      <w:bookmarkEnd w:id="13"/>
      <w:r w:rsidRPr="00FE09E3">
        <w:rPr>
          <w:i/>
        </w:rPr>
        <w:t xml:space="preserve"> a její zneužití</w:t>
      </w:r>
    </w:p>
    <w:p w:rsidR="000E4B8C" w:rsidRPr="00FE09E3" w:rsidRDefault="000E4B8C" w:rsidP="000E4B8C">
      <w:pPr>
        <w:numPr>
          <w:ilvl w:val="0"/>
          <w:numId w:val="8"/>
        </w:numPr>
        <w:jc w:val="both"/>
        <w:rPr>
          <w:i/>
        </w:rPr>
      </w:pPr>
      <w:bookmarkStart w:id="14" w:name="_Toc442786338"/>
      <w:bookmarkStart w:id="15" w:name="_Toc479083772"/>
      <w:r w:rsidRPr="00FE09E3">
        <w:rPr>
          <w:i/>
        </w:rPr>
        <w:t>Ztrapňování pomocí falešných profilů</w:t>
      </w:r>
      <w:bookmarkEnd w:id="14"/>
      <w:bookmarkEnd w:id="15"/>
      <w:r w:rsidRPr="00FE09E3">
        <w:rPr>
          <w:i/>
        </w:rPr>
        <w:t xml:space="preserve"> </w:t>
      </w:r>
    </w:p>
    <w:p w:rsidR="000E4B8C" w:rsidRPr="00FE09E3" w:rsidRDefault="000E4B8C" w:rsidP="000E4B8C">
      <w:pPr>
        <w:numPr>
          <w:ilvl w:val="0"/>
          <w:numId w:val="8"/>
        </w:numPr>
        <w:jc w:val="both"/>
        <w:rPr>
          <w:i/>
        </w:rPr>
      </w:pPr>
      <w:bookmarkStart w:id="16" w:name="_Toc442786339"/>
      <w:bookmarkStart w:id="17" w:name="_Toc479083773"/>
      <w:r w:rsidRPr="00FE09E3">
        <w:rPr>
          <w:i/>
        </w:rPr>
        <w:t>Provokování a napadání uživatelů v online komunikaci (flaming/bashing)</w:t>
      </w:r>
      <w:bookmarkEnd w:id="16"/>
      <w:bookmarkEnd w:id="17"/>
    </w:p>
    <w:p w:rsidR="000E4B8C" w:rsidRPr="00FE09E3" w:rsidRDefault="000E4B8C" w:rsidP="000E4B8C">
      <w:pPr>
        <w:numPr>
          <w:ilvl w:val="0"/>
          <w:numId w:val="9"/>
        </w:numPr>
        <w:jc w:val="both"/>
        <w:rPr>
          <w:i/>
        </w:rPr>
      </w:pPr>
      <w:bookmarkStart w:id="18" w:name="_Toc442786340"/>
      <w:bookmarkStart w:id="19" w:name="_Toc479083774"/>
      <w:r w:rsidRPr="00FE09E3">
        <w:rPr>
          <w:i/>
        </w:rPr>
        <w:t>Zveřejňování cizích tajemství s cílem poškodit oběť (trickery/outing)</w:t>
      </w:r>
      <w:bookmarkEnd w:id="18"/>
      <w:bookmarkEnd w:id="19"/>
      <w:r w:rsidRPr="00FE09E3">
        <w:rPr>
          <w:i/>
        </w:rPr>
        <w:t xml:space="preserve"> </w:t>
      </w:r>
    </w:p>
    <w:p w:rsidR="000E4B8C" w:rsidRPr="00FE09E3" w:rsidRDefault="000E4B8C" w:rsidP="000E4B8C">
      <w:pPr>
        <w:numPr>
          <w:ilvl w:val="0"/>
          <w:numId w:val="9"/>
        </w:numPr>
        <w:jc w:val="both"/>
        <w:rPr>
          <w:i/>
        </w:rPr>
      </w:pPr>
      <w:bookmarkStart w:id="20" w:name="_Toc442786341"/>
      <w:bookmarkStart w:id="21" w:name="_Toc479083775"/>
      <w:r w:rsidRPr="00FE09E3">
        <w:rPr>
          <w:i/>
        </w:rPr>
        <w:t>Vyloučení z virtuální komunity (exclusion)</w:t>
      </w:r>
      <w:bookmarkEnd w:id="20"/>
      <w:bookmarkEnd w:id="21"/>
    </w:p>
    <w:p w:rsidR="000E4B8C" w:rsidRPr="00FE09E3" w:rsidRDefault="000E4B8C" w:rsidP="000E4B8C">
      <w:pPr>
        <w:numPr>
          <w:ilvl w:val="0"/>
          <w:numId w:val="9"/>
        </w:numPr>
        <w:jc w:val="both"/>
        <w:rPr>
          <w:i/>
        </w:rPr>
      </w:pPr>
      <w:bookmarkStart w:id="22" w:name="_Toc442786342"/>
      <w:bookmarkStart w:id="23" w:name="_Toc479083776"/>
      <w:r w:rsidRPr="00FE09E3">
        <w:rPr>
          <w:i/>
        </w:rPr>
        <w:t>Obtěžování (harassment)</w:t>
      </w:r>
      <w:bookmarkEnd w:id="22"/>
      <w:bookmarkEnd w:id="23"/>
      <w:r w:rsidRPr="00FE09E3">
        <w:rPr>
          <w:i/>
        </w:rPr>
        <w:t xml:space="preserve"> </w:t>
      </w:r>
    </w:p>
    <w:p w:rsidR="000E4B8C" w:rsidRPr="00FE09E3" w:rsidRDefault="000E4B8C" w:rsidP="000E4B8C">
      <w:pPr>
        <w:numPr>
          <w:ilvl w:val="0"/>
          <w:numId w:val="9"/>
        </w:numPr>
        <w:jc w:val="both"/>
        <w:rPr>
          <w:i/>
        </w:rPr>
      </w:pPr>
      <w:bookmarkStart w:id="24" w:name="_Toc442786343"/>
      <w:bookmarkStart w:id="25" w:name="_Toc479083777"/>
      <w:r w:rsidRPr="00FE09E3">
        <w:rPr>
          <w:i/>
        </w:rPr>
        <w:t>Specifické formy kyberšikany spojené s hraním on-line her</w:t>
      </w:r>
      <w:bookmarkEnd w:id="24"/>
      <w:bookmarkEnd w:id="25"/>
    </w:p>
    <w:p w:rsidR="000E4B8C" w:rsidRPr="00FE09E3" w:rsidRDefault="000E4B8C" w:rsidP="000E4B8C">
      <w:pPr>
        <w:numPr>
          <w:ilvl w:val="0"/>
          <w:numId w:val="9"/>
        </w:numPr>
        <w:jc w:val="both"/>
        <w:rPr>
          <w:i/>
        </w:rPr>
      </w:pPr>
      <w:bookmarkStart w:id="26" w:name="_Toc442786344"/>
      <w:bookmarkStart w:id="27" w:name="_Toc479083778"/>
      <w:r w:rsidRPr="00FE09E3">
        <w:rPr>
          <w:i/>
        </w:rPr>
        <w:t xml:space="preserve">Happy slapping </w:t>
      </w:r>
      <w:bookmarkEnd w:id="26"/>
      <w:bookmarkEnd w:id="27"/>
      <w:r w:rsidRPr="00FE09E3">
        <w:rPr>
          <w:color w:val="545454"/>
          <w:shd w:val="clear" w:color="auto" w:fill="FFFFFF"/>
        </w:rPr>
        <w:t> </w:t>
      </w:r>
      <w:r w:rsidRPr="00FE09E3">
        <w:rPr>
          <w:shd w:val="clear" w:color="auto" w:fill="FFFFFF"/>
        </w:rPr>
        <w:t>(v </w:t>
      </w:r>
      <w:r w:rsidRPr="00FE09E3">
        <w:rPr>
          <w:rStyle w:val="Zdraznn"/>
          <w:rFonts w:eastAsiaTheme="majorEastAsia"/>
          <w:bCs/>
          <w:shd w:val="clear" w:color="auto" w:fill="FFFFFF"/>
        </w:rPr>
        <w:t>překladu</w:t>
      </w:r>
      <w:r w:rsidRPr="00FE09E3">
        <w:rPr>
          <w:shd w:val="clear" w:color="auto" w:fill="FFFFFF"/>
        </w:rPr>
        <w:t> „zábavné fackování“)</w:t>
      </w:r>
    </w:p>
    <w:p w:rsidR="000E4B8C" w:rsidRPr="003E348C" w:rsidRDefault="000E4B8C" w:rsidP="000E4B8C">
      <w:pPr>
        <w:numPr>
          <w:ilvl w:val="0"/>
          <w:numId w:val="9"/>
        </w:numPr>
      </w:pPr>
      <w:bookmarkStart w:id="28" w:name="_Toc479083779"/>
      <w:bookmarkStart w:id="29" w:name="_Toc442786345"/>
      <w:r w:rsidRPr="00FE09E3">
        <w:rPr>
          <w:i/>
        </w:rPr>
        <w:t>Kyberstalking</w:t>
      </w:r>
      <w:bookmarkEnd w:id="28"/>
      <w:r w:rsidRPr="00FE09E3">
        <w:rPr>
          <w:i/>
        </w:rPr>
        <w:t xml:space="preserve"> </w:t>
      </w:r>
      <w:bookmarkEnd w:id="29"/>
      <w:r w:rsidRPr="00FE09E3">
        <w:t>(</w:t>
      </w:r>
      <w:r w:rsidRPr="00FE09E3">
        <w:rPr>
          <w:shd w:val="clear" w:color="auto" w:fill="FFFFFF"/>
        </w:rPr>
        <w:t>pronásledování ve spojení s využitím informačních komunikačních technologií)</w:t>
      </w:r>
      <w:r w:rsidRPr="00FE09E3">
        <w:rPr>
          <w:i/>
        </w:rPr>
        <w:br/>
        <w:t xml:space="preserve">Webcam trolling </w:t>
      </w:r>
      <w:r w:rsidRPr="00FE09E3">
        <w:t>(</w:t>
      </w:r>
      <w:r w:rsidRPr="00FE09E3">
        <w:rPr>
          <w:color w:val="000000"/>
        </w:rPr>
        <w:t>zneužívání webkamer pro manipulaci uživatelů internetu prostřednictvím podvržených videozáznamů)</w:t>
      </w:r>
    </w:p>
    <w:p w:rsidR="000E4B8C" w:rsidRPr="002033C5" w:rsidRDefault="000E4B8C" w:rsidP="000E4B8C">
      <w:pPr>
        <w:ind w:left="786"/>
      </w:pPr>
    </w:p>
    <w:p w:rsidR="000E4B8C" w:rsidRDefault="000E4B8C" w:rsidP="000E4B8C">
      <w:pPr>
        <w:rPr>
          <w:b/>
        </w:rPr>
      </w:pPr>
      <w:r w:rsidRPr="003E348C">
        <w:rPr>
          <w:b/>
        </w:rPr>
        <w:t>Postup školy při řešení kyberšikany:</w:t>
      </w:r>
    </w:p>
    <w:p w:rsidR="000E4B8C" w:rsidRDefault="000E4B8C" w:rsidP="000E4B8C">
      <w:pPr>
        <w:jc w:val="both"/>
      </w:pPr>
      <w:r w:rsidRPr="003E348C">
        <w:t>V rámci školy zajišťuje kooperaci veškerých činností souvisejících s poradenskou činností vedení školy. Ředitel školy poradenskou činností pověří zpravidla školního metodika prevence, případně výchovného poradce, kteří následně spolupracují s dalšími pedagogickými pracovníky. Školní metodik prevence dále spolupracuje se školním psychologem (pokud na škole působí), třídním učitelem, školským poradenským zařízení.</w:t>
      </w:r>
    </w:p>
    <w:p w:rsidR="000E4B8C" w:rsidRPr="003E348C" w:rsidRDefault="000E4B8C" w:rsidP="000E4B8C">
      <w:pPr>
        <w:jc w:val="both"/>
      </w:pPr>
    </w:p>
    <w:p w:rsidR="000E4B8C" w:rsidRPr="003E348C" w:rsidRDefault="000E4B8C" w:rsidP="000E4B8C">
      <w:pPr>
        <w:jc w:val="both"/>
        <w:rPr>
          <w:b/>
        </w:rPr>
      </w:pPr>
      <w:r w:rsidRPr="003E348C">
        <w:rPr>
          <w:b/>
        </w:rPr>
        <w:t>Vhodný postup pro oběť kyberšikany:</w:t>
      </w:r>
    </w:p>
    <w:p w:rsidR="000E4B8C" w:rsidRPr="003E348C" w:rsidRDefault="000E4B8C" w:rsidP="000E4B8C">
      <w:pPr>
        <w:jc w:val="both"/>
        <w:rPr>
          <w:i/>
        </w:rPr>
      </w:pPr>
      <w:r w:rsidRPr="003E348C">
        <w:rPr>
          <w:i/>
        </w:rPr>
        <w:t>Jednotlivé body na sebe nemusí přesně navazovat, např. dítě může oznámit útok dospělé osobě již v prvotních fázích.</w:t>
      </w:r>
    </w:p>
    <w:p w:rsidR="000E4B8C" w:rsidRPr="003E348C" w:rsidRDefault="000E4B8C" w:rsidP="000E4B8C">
      <w:pPr>
        <w:numPr>
          <w:ilvl w:val="0"/>
          <w:numId w:val="10"/>
        </w:numPr>
        <w:contextualSpacing/>
        <w:jc w:val="both"/>
      </w:pPr>
      <w:r w:rsidRPr="003E348C">
        <w:rPr>
          <w:b/>
        </w:rPr>
        <w:t>Zachovat klid</w:t>
      </w:r>
      <w:r w:rsidRPr="003E348C">
        <w:t xml:space="preserve"> – nejednat ukvapeně.</w:t>
      </w:r>
    </w:p>
    <w:p w:rsidR="000E4B8C" w:rsidRPr="003E348C" w:rsidRDefault="000E4B8C" w:rsidP="000E4B8C">
      <w:pPr>
        <w:numPr>
          <w:ilvl w:val="0"/>
          <w:numId w:val="10"/>
        </w:numPr>
        <w:contextualSpacing/>
        <w:jc w:val="both"/>
      </w:pPr>
      <w:r w:rsidRPr="003E348C">
        <w:rPr>
          <w:b/>
        </w:rPr>
        <w:t>Uschovat si důkazy</w:t>
      </w:r>
      <w:r w:rsidRPr="003E348C">
        <w:t xml:space="preserve"> – uchovat a vystopovat veškeré důkazy kyberšikany (SMS zprávy, e-mailové zprávy, zprávy z chatu, uložte www stránky apod.). Na základě těchto důkazů může být proti útočníkovi či útočníkům zahájeno vyšetřování. (postup viz příloha).</w:t>
      </w:r>
    </w:p>
    <w:p w:rsidR="000E4B8C" w:rsidRPr="003E348C" w:rsidRDefault="000E4B8C" w:rsidP="000E4B8C">
      <w:pPr>
        <w:numPr>
          <w:ilvl w:val="0"/>
          <w:numId w:val="10"/>
        </w:numPr>
        <w:contextualSpacing/>
        <w:jc w:val="both"/>
      </w:pPr>
      <w:r w:rsidRPr="003E348C">
        <w:rPr>
          <w:b/>
        </w:rPr>
        <w:t>Ukončit komunikaci s pachatelem</w:t>
      </w:r>
      <w:r w:rsidRPr="003E348C">
        <w:t xml:space="preserve"> – nekomunikovat s útočníkem, nesnažit se ho žádným způsobem odradit od jeho počínání, nevyhrožovat, nemstít se. Cílem útočníka je vyvolat v oběti reakci, ať už je jakákoli.</w:t>
      </w:r>
    </w:p>
    <w:p w:rsidR="000E4B8C" w:rsidRPr="003E348C" w:rsidRDefault="000E4B8C" w:rsidP="000E4B8C">
      <w:pPr>
        <w:numPr>
          <w:ilvl w:val="0"/>
          <w:numId w:val="10"/>
        </w:numPr>
        <w:contextualSpacing/>
        <w:jc w:val="both"/>
      </w:pPr>
      <w:r w:rsidRPr="003E348C">
        <w:rPr>
          <w:b/>
        </w:rPr>
        <w:t>Blokovat pachatele a blokovat obsah, který rozšiřuje</w:t>
      </w:r>
      <w:r w:rsidRPr="003E348C">
        <w:t xml:space="preserve"> – pokusit se zamezit útočníkovi přístup k účtu nebo telefonnímu číslu oběti a je-li to v dané situaci možné, i k nástroji či službě, pomocí které své útoky realizuje (kontaktovat poskytovatele služby).</w:t>
      </w:r>
    </w:p>
    <w:p w:rsidR="000E4B8C" w:rsidRPr="003E348C" w:rsidRDefault="000E4B8C" w:rsidP="000E4B8C">
      <w:pPr>
        <w:numPr>
          <w:ilvl w:val="0"/>
          <w:numId w:val="10"/>
        </w:numPr>
        <w:contextualSpacing/>
        <w:jc w:val="both"/>
      </w:pPr>
      <w:r w:rsidRPr="003E348C">
        <w:rPr>
          <w:b/>
        </w:rPr>
        <w:t>Identifikovat pachatele</w:t>
      </w:r>
      <w:r w:rsidRPr="003E348C">
        <w:t xml:space="preserve"> (pokud to neohrozí oběť)</w:t>
      </w:r>
    </w:p>
    <w:p w:rsidR="000E4B8C" w:rsidRPr="003E348C" w:rsidRDefault="000E4B8C" w:rsidP="000E4B8C">
      <w:pPr>
        <w:numPr>
          <w:ilvl w:val="0"/>
          <w:numId w:val="10"/>
        </w:numPr>
        <w:contextualSpacing/>
        <w:jc w:val="both"/>
      </w:pPr>
      <w:r w:rsidRPr="003E348C">
        <w:rPr>
          <w:b/>
        </w:rPr>
        <w:t>Oznámit útok dospělým</w:t>
      </w:r>
      <w:r w:rsidRPr="003E348C">
        <w:t xml:space="preserve"> (učitel, rodič) – svěřit se blízké osobě. Pro uchování důkazů oslovit někoho, kdo má vyšší IT gramotnost. Kontaktovat školu a specializované instituce (PPP, Policie, SVP, intervenční služby specializující se na řešení kyberšikany, psychology apod.).</w:t>
      </w:r>
    </w:p>
    <w:p w:rsidR="000E4B8C" w:rsidRPr="003E348C" w:rsidRDefault="000E4B8C" w:rsidP="000E4B8C">
      <w:pPr>
        <w:numPr>
          <w:ilvl w:val="0"/>
          <w:numId w:val="10"/>
        </w:numPr>
        <w:contextualSpacing/>
        <w:jc w:val="both"/>
        <w:rPr>
          <w:b/>
        </w:rPr>
      </w:pPr>
      <w:r w:rsidRPr="003E348C">
        <w:rPr>
          <w:b/>
        </w:rPr>
        <w:t xml:space="preserve">Nebát se vyhledat pomoc u specialistů – </w:t>
      </w:r>
      <w:r w:rsidRPr="003E348C">
        <w:t>kontaktovat specializované organizace, poradny případně Policii ČR.</w:t>
      </w:r>
    </w:p>
    <w:p w:rsidR="000E4B8C" w:rsidRDefault="000E4B8C" w:rsidP="000E4B8C">
      <w:pPr>
        <w:numPr>
          <w:ilvl w:val="0"/>
          <w:numId w:val="10"/>
        </w:numPr>
        <w:contextualSpacing/>
        <w:jc w:val="both"/>
      </w:pPr>
      <w:r w:rsidRPr="003E348C">
        <w:rPr>
          <w:b/>
        </w:rPr>
        <w:t>Žádat konečný verdikt</w:t>
      </w:r>
      <w:r w:rsidRPr="003E348C">
        <w:t xml:space="preserve"> (v případě řešení situace školou) – po prošetření celého případu trvat na konečném stanovisku všech zainteresovaných institucí. </w:t>
      </w:r>
    </w:p>
    <w:p w:rsidR="000E4B8C" w:rsidRPr="003E348C" w:rsidRDefault="000E4B8C" w:rsidP="000E4B8C">
      <w:pPr>
        <w:ind w:left="720"/>
        <w:contextualSpacing/>
        <w:jc w:val="both"/>
      </w:pPr>
    </w:p>
    <w:p w:rsidR="000E4B8C" w:rsidRDefault="000E4B8C" w:rsidP="000E4B8C">
      <w:pPr>
        <w:rPr>
          <w:b/>
          <w:i/>
        </w:rPr>
      </w:pPr>
      <w:r w:rsidRPr="00DD1D90">
        <w:rPr>
          <w:b/>
          <w:i/>
        </w:rPr>
        <w:t xml:space="preserve">Škola by se kyberšikanou měla zabývat vždy, když se o ní dozví </w:t>
      </w:r>
      <w:r w:rsidRPr="00DD1D90">
        <w:rPr>
          <w:b/>
          <w:i/>
        </w:rPr>
        <w:fldChar w:fldCharType="begin" w:fldLock="1"/>
      </w:r>
      <w:r w:rsidRPr="00DD1D90">
        <w:rPr>
          <w:b/>
          <w:i/>
        </w:rPr>
        <w:instrText>ADDIN CSL_CITATION { "citationItems" : [ { "id" : "ITEM-1", "itemData" : { "author" : [ { "dropping-particle" : "", "family" : "Ministerstvo \u0161kolstv\u00ed", "given" : "ml\u00e1de\u017ee a t\u011blov\u00fdchovy", "non-dropping-particle" : "", "parse-names" : false, "suffix" : "" } ], "id" : "ITEM-1", "issued" : { "date-parts" : [ [ "2009" ] ] }, "publisher-place" : "Praha", "title" : "Co d\u011blat, kdy\u017e - intervence pedagoga. P\u0159\u00edloha \u010d. 7 - Kyber\u0161ikana", "type" : "report" }, "uris" : [ "http://www.mendeley.com/documents/?uuid=986ef2bd-abee-42fc-9ae2-5abf58019500" ] } ], "mendeley" : { "formattedCitation" : "(Ministerstvo \u0161kolstv\u00ed, 2009)", "plainTextFormattedCitation" : "(Ministerstvo \u0161kolstv\u00ed, 2009)", "previouslyFormattedCitation" : "(Ministerstvo \u0161kolstv\u00ed, 2009)" }, "properties" : { "noteIndex" : 0 }, "schema" : "https://github.com/citation-style-language/schema/raw/master/csl-citation.json" }</w:instrText>
      </w:r>
      <w:r w:rsidRPr="00DD1D90">
        <w:rPr>
          <w:b/>
          <w:i/>
        </w:rPr>
        <w:fldChar w:fldCharType="separate"/>
      </w:r>
      <w:r w:rsidRPr="00DD1D90">
        <w:rPr>
          <w:b/>
          <w:i/>
        </w:rPr>
        <w:t>(Ministerstvo školství, 2009)</w:t>
      </w:r>
      <w:r w:rsidRPr="00DD1D90">
        <w:rPr>
          <w:b/>
          <w:i/>
        </w:rPr>
        <w:fldChar w:fldCharType="end"/>
      </w:r>
    </w:p>
    <w:p w:rsidR="000E4B8C" w:rsidRDefault="000E4B8C" w:rsidP="000E4B8C">
      <w:pPr>
        <w:rPr>
          <w:b/>
          <w:i/>
        </w:rPr>
      </w:pPr>
    </w:p>
    <w:p w:rsidR="000E4B8C" w:rsidRPr="00DD1D90" w:rsidRDefault="000E4B8C" w:rsidP="000E4B8C">
      <w:pPr>
        <w:jc w:val="both"/>
      </w:pPr>
      <w:r w:rsidRPr="00DD1D90">
        <w:t xml:space="preserve">Škola má jednoznačnou odpovědnost za děti a žáky. V souladu s ustanovením § 29 zákona č. 561/2004 Sb., o předškolním, základním, středním, vyšším odborném a jiném vzdělávání (školský zákon) </w:t>
      </w:r>
      <w:r w:rsidRPr="00DD1D90">
        <w:fldChar w:fldCharType="begin" w:fldLock="1"/>
      </w:r>
      <w:r w:rsidRPr="00DD1D90">
        <w:instrText>ADDIN CSL_CITATION { "citationItems" : [ { "id" : "ITEM-1", "itemData" : { "id" : "ITEM-1", "issued" : { "date-parts" : [ [ "2012" ] ] }, "publisher-place" : "Praha", "title" : "Z\u00e1kon 561/2004 Sb.", "type" : "legislation" }, "uris" : [ "http://www.mendeley.com/documents/?uuid=672ae6b9-3ea3-4f75-8918-68f57359f5c7" ] } ], "mendeley" : { "formattedCitation" : "(&lt;i&gt;Z\u00e1kon 561/2004 Sb.&lt;/i&gt;, 2012)", "plainTextFormattedCitation" : "(Z\u00e1kon 561/2004 Sb., 2012)", "previouslyFormattedCitation" : "(&lt;i&gt;Z\u00e1kon 561/2004 Sb.&lt;/i&gt;, 2012)" }, "properties" : { "noteIndex" : 0 }, "schema" : "https://github.com/citation-style-language/schema/raw/master/csl-citation.json" }</w:instrText>
      </w:r>
      <w:r w:rsidRPr="00DD1D90">
        <w:fldChar w:fldCharType="separate"/>
      </w:r>
      <w:r w:rsidRPr="00DD1D90">
        <w:rPr>
          <w:noProof/>
        </w:rPr>
        <w:t>(</w:t>
      </w:r>
      <w:r w:rsidRPr="00DD1D90">
        <w:rPr>
          <w:i/>
          <w:noProof/>
        </w:rPr>
        <w:t>Zákon 561/2004 Sb.</w:t>
      </w:r>
      <w:r w:rsidRPr="00DD1D90">
        <w:rPr>
          <w:noProof/>
        </w:rPr>
        <w:t>, 2012)</w:t>
      </w:r>
      <w:r w:rsidRPr="00DD1D90">
        <w:fldChar w:fldCharType="end"/>
      </w:r>
      <w:r w:rsidRPr="00DD1D90">
        <w:t xml:space="preserve">, ve znění pozdějších předpisů, </w:t>
      </w:r>
      <w:r w:rsidRPr="00DD1D90">
        <w:rPr>
          <w:b/>
        </w:rPr>
        <w:t>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w:t>
      </w:r>
      <w:r w:rsidRPr="00DD1D90">
        <w:t>. Z tohoto důvodu pedagog musí šikanování mezi žáky neprodleně řešit a každé jeho oběti poskytnout okamžitou pomoc.</w:t>
      </w:r>
    </w:p>
    <w:p w:rsidR="000E4B8C" w:rsidRDefault="000E4B8C" w:rsidP="000E4B8C"/>
    <w:p w:rsidR="000E4B8C" w:rsidRDefault="000E4B8C" w:rsidP="000E4B8C">
      <w:r>
        <w:t>Doporučené odkazy:</w:t>
      </w:r>
    </w:p>
    <w:p w:rsidR="000E4B8C" w:rsidRDefault="000E4B8C" w:rsidP="000E4B8C">
      <w:pPr>
        <w:rPr>
          <w:rFonts w:eastAsia="Arial Unicode MS"/>
          <w:b/>
          <w:bCs/>
          <w:iCs/>
          <w:color w:val="000000"/>
        </w:rPr>
      </w:pPr>
      <w:r w:rsidRPr="00FE09E3">
        <w:rPr>
          <w:rFonts w:eastAsia="Arial Unicode MS"/>
          <w:b/>
          <w:bCs/>
          <w:iCs/>
          <w:color w:val="000000"/>
        </w:rPr>
        <w:t>E-Bezpečí</w:t>
      </w:r>
      <w:r w:rsidRPr="00FE09E3">
        <w:rPr>
          <w:rFonts w:eastAsia="Arial Unicode MS"/>
          <w:bCs/>
          <w:iCs/>
          <w:color w:val="000000"/>
        </w:rPr>
        <w:t xml:space="preserve"> </w:t>
      </w:r>
      <w:r w:rsidRPr="00FE09E3">
        <w:rPr>
          <w:rFonts w:eastAsia="Arial Unicode MS"/>
          <w:b/>
          <w:bCs/>
          <w:iCs/>
          <w:color w:val="000000"/>
        </w:rPr>
        <w:t>(</w:t>
      </w:r>
      <w:hyperlink r:id="rId8" w:history="1">
        <w:r w:rsidRPr="00FE09E3">
          <w:rPr>
            <w:rStyle w:val="Hypertextovodkaz"/>
            <w:rFonts w:eastAsia="Arial Unicode MS"/>
            <w:b/>
            <w:bCs/>
            <w:iCs/>
          </w:rPr>
          <w:t>www.e-bezpeci.cz</w:t>
        </w:r>
      </w:hyperlink>
      <w:r w:rsidRPr="00FE09E3">
        <w:rPr>
          <w:rFonts w:eastAsia="Arial Unicode MS"/>
          <w:b/>
          <w:bCs/>
          <w:iCs/>
          <w:color w:val="000000"/>
        </w:rPr>
        <w:t>)</w:t>
      </w:r>
    </w:p>
    <w:p w:rsidR="000E4B8C" w:rsidRDefault="000E4B8C" w:rsidP="000E4B8C">
      <w:pPr>
        <w:rPr>
          <w:rFonts w:eastAsia="Arial Unicode MS"/>
          <w:b/>
          <w:bCs/>
          <w:iCs/>
          <w:color w:val="000000"/>
        </w:rPr>
      </w:pPr>
      <w:r w:rsidRPr="00EB086C">
        <w:rPr>
          <w:rFonts w:eastAsia="Arial Unicode MS"/>
          <w:b/>
          <w:bCs/>
          <w:iCs/>
          <w:color w:val="000000"/>
        </w:rPr>
        <w:t>Poradna E-Bezpečí</w:t>
      </w:r>
      <w:r w:rsidRPr="00EB086C">
        <w:rPr>
          <w:rFonts w:eastAsia="Arial Unicode MS"/>
          <w:bCs/>
          <w:iCs/>
          <w:color w:val="000000"/>
        </w:rPr>
        <w:t xml:space="preserve"> </w:t>
      </w:r>
      <w:r w:rsidRPr="00EB086C">
        <w:rPr>
          <w:rFonts w:eastAsia="Arial Unicode MS"/>
          <w:b/>
          <w:bCs/>
          <w:iCs/>
          <w:color w:val="000000"/>
        </w:rPr>
        <w:t>(</w:t>
      </w:r>
      <w:hyperlink r:id="rId9" w:history="1">
        <w:r w:rsidRPr="00EB086C">
          <w:rPr>
            <w:rFonts w:eastAsia="Arial Unicode MS"/>
            <w:b/>
            <w:bCs/>
            <w:iCs/>
            <w:color w:val="0000FF"/>
            <w:u w:val="single"/>
          </w:rPr>
          <w:t>www.napisnam.cz</w:t>
        </w:r>
      </w:hyperlink>
      <w:r w:rsidRPr="00EB086C">
        <w:rPr>
          <w:rFonts w:eastAsia="Arial Unicode MS"/>
          <w:b/>
          <w:bCs/>
          <w:iCs/>
          <w:color w:val="000000"/>
        </w:rPr>
        <w:t>)</w:t>
      </w:r>
    </w:p>
    <w:p w:rsidR="000E4B8C" w:rsidRDefault="000E4B8C" w:rsidP="000E4B8C">
      <w:pPr>
        <w:rPr>
          <w:b/>
          <w:bCs/>
          <w:iCs/>
        </w:rPr>
      </w:pPr>
      <w:r w:rsidRPr="00EB086C">
        <w:rPr>
          <w:b/>
          <w:bCs/>
          <w:iCs/>
        </w:rPr>
        <w:t>Projekt</w:t>
      </w:r>
      <w:r w:rsidRPr="00EB086C">
        <w:rPr>
          <w:bCs/>
          <w:iCs/>
        </w:rPr>
        <w:t xml:space="preserve"> </w:t>
      </w:r>
      <w:r w:rsidRPr="00EB086C">
        <w:rPr>
          <w:b/>
          <w:bCs/>
          <w:iCs/>
        </w:rPr>
        <w:t>E-Nebezpečí</w:t>
      </w:r>
      <w:r w:rsidRPr="00EB086C">
        <w:rPr>
          <w:bCs/>
          <w:iCs/>
        </w:rPr>
        <w:t xml:space="preserve"> </w:t>
      </w:r>
      <w:r w:rsidRPr="00EB086C">
        <w:rPr>
          <w:b/>
          <w:bCs/>
          <w:iCs/>
        </w:rPr>
        <w:t>pro učitele (</w:t>
      </w:r>
      <w:hyperlink r:id="rId10" w:history="1">
        <w:r w:rsidRPr="00EB086C">
          <w:rPr>
            <w:b/>
            <w:bCs/>
            <w:iCs/>
            <w:color w:val="0000FF"/>
            <w:u w:val="single"/>
          </w:rPr>
          <w:t>www.e-nebezpeci.cz</w:t>
        </w:r>
      </w:hyperlink>
      <w:r w:rsidRPr="00EB086C">
        <w:rPr>
          <w:b/>
          <w:bCs/>
          <w:iCs/>
        </w:rPr>
        <w:t>)</w:t>
      </w:r>
    </w:p>
    <w:p w:rsidR="000E4B8C" w:rsidRDefault="000E4B8C" w:rsidP="000E4B8C">
      <w:pPr>
        <w:rPr>
          <w:b/>
          <w:bCs/>
          <w:iCs/>
        </w:rPr>
      </w:pPr>
      <w:r w:rsidRPr="00EB086C">
        <w:rPr>
          <w:b/>
          <w:bCs/>
          <w:iCs/>
        </w:rPr>
        <w:t>Projekt Seznam se bezpečně (</w:t>
      </w:r>
      <w:hyperlink r:id="rId11" w:history="1">
        <w:r w:rsidRPr="00EB086C">
          <w:rPr>
            <w:b/>
            <w:bCs/>
            <w:iCs/>
            <w:color w:val="0000FF"/>
            <w:u w:val="single"/>
          </w:rPr>
          <w:t>www.seznamsebezpecne.cz</w:t>
        </w:r>
      </w:hyperlink>
      <w:r w:rsidRPr="00EB086C">
        <w:rPr>
          <w:b/>
          <w:bCs/>
          <w:iCs/>
        </w:rPr>
        <w:t>)</w:t>
      </w:r>
    </w:p>
    <w:p w:rsidR="000E4B8C" w:rsidRDefault="000E4B8C" w:rsidP="000E4B8C">
      <w:pPr>
        <w:rPr>
          <w:b/>
          <w:bCs/>
          <w:iCs/>
        </w:rPr>
      </w:pPr>
      <w:r w:rsidRPr="00EB086C">
        <w:rPr>
          <w:b/>
          <w:bCs/>
          <w:iCs/>
        </w:rPr>
        <w:t>Linka bezpečí (</w:t>
      </w:r>
      <w:hyperlink r:id="rId12" w:history="1">
        <w:r w:rsidRPr="00EB086C">
          <w:rPr>
            <w:b/>
            <w:bCs/>
            <w:iCs/>
            <w:color w:val="0000FF"/>
            <w:u w:val="single"/>
          </w:rPr>
          <w:t>www.linkabezpeci.cz</w:t>
        </w:r>
      </w:hyperlink>
      <w:r w:rsidRPr="00EB086C">
        <w:rPr>
          <w:b/>
          <w:bCs/>
          <w:iCs/>
        </w:rPr>
        <w:t>)</w:t>
      </w:r>
    </w:p>
    <w:p w:rsidR="000E4B8C" w:rsidRDefault="000E4B8C" w:rsidP="000E4B8C">
      <w:pPr>
        <w:rPr>
          <w:b/>
          <w:bCs/>
          <w:iCs/>
          <w:color w:val="0000FF"/>
          <w:u w:val="single"/>
        </w:rPr>
      </w:pPr>
      <w:r w:rsidRPr="00EB086C">
        <w:rPr>
          <w:b/>
          <w:bCs/>
          <w:iCs/>
        </w:rPr>
        <w:t>Bezpečně on-line (</w:t>
      </w:r>
      <w:hyperlink r:id="rId13" w:history="1">
        <w:r w:rsidRPr="00EB086C">
          <w:rPr>
            <w:b/>
            <w:bCs/>
            <w:iCs/>
            <w:color w:val="0000FF"/>
            <w:u w:val="single"/>
          </w:rPr>
          <w:t>www.bezpecne-online.cz</w:t>
        </w:r>
      </w:hyperlink>
    </w:p>
    <w:p w:rsidR="000E4B8C" w:rsidRDefault="000E4B8C" w:rsidP="000E4B8C">
      <w:pPr>
        <w:rPr>
          <w:b/>
          <w:bCs/>
          <w:iCs/>
        </w:rPr>
      </w:pPr>
      <w:r w:rsidRPr="00EB086C">
        <w:rPr>
          <w:b/>
          <w:bCs/>
          <w:iCs/>
        </w:rPr>
        <w:t>Dětské krizové centrum (</w:t>
      </w:r>
      <w:hyperlink r:id="rId14" w:history="1">
        <w:r w:rsidRPr="00EB086C">
          <w:rPr>
            <w:b/>
            <w:bCs/>
            <w:iCs/>
            <w:color w:val="0000FF"/>
            <w:u w:val="single"/>
          </w:rPr>
          <w:t>www.ditekrize.cz</w:t>
        </w:r>
      </w:hyperlink>
      <w:r w:rsidRPr="00EB086C">
        <w:rPr>
          <w:b/>
          <w:bCs/>
          <w:iCs/>
        </w:rPr>
        <w:t>)</w:t>
      </w:r>
    </w:p>
    <w:p w:rsidR="000E4B8C" w:rsidRDefault="000E4B8C" w:rsidP="000E4B8C">
      <w:pPr>
        <w:rPr>
          <w:b/>
          <w:bCs/>
          <w:iCs/>
        </w:rPr>
      </w:pPr>
      <w:r w:rsidRPr="00EB086C">
        <w:rPr>
          <w:b/>
          <w:bCs/>
          <w:iCs/>
        </w:rPr>
        <w:t>Minimalizace šikany MIŠ (</w:t>
      </w:r>
      <w:hyperlink r:id="rId15" w:history="1">
        <w:r w:rsidRPr="00EB086C">
          <w:rPr>
            <w:b/>
            <w:bCs/>
            <w:iCs/>
            <w:color w:val="0000FF"/>
            <w:u w:val="single"/>
          </w:rPr>
          <w:t>www.minimalizacesikany.cz</w:t>
        </w:r>
      </w:hyperlink>
      <w:r w:rsidRPr="00EB086C">
        <w:rPr>
          <w:b/>
          <w:bCs/>
          <w:iCs/>
        </w:rPr>
        <w:t>)</w:t>
      </w:r>
    </w:p>
    <w:p w:rsidR="000E4B8C" w:rsidRDefault="000E4B8C" w:rsidP="000E4B8C">
      <w:pPr>
        <w:rPr>
          <w:b/>
          <w:bCs/>
          <w:iCs/>
        </w:rPr>
      </w:pPr>
      <w:r w:rsidRPr="00EB086C">
        <w:rPr>
          <w:b/>
          <w:bCs/>
          <w:iCs/>
        </w:rPr>
        <w:t>Poradna MIŠ (</w:t>
      </w:r>
      <w:hyperlink r:id="rId16" w:history="1">
        <w:r w:rsidRPr="00EB086C">
          <w:rPr>
            <w:b/>
            <w:bCs/>
            <w:iCs/>
            <w:color w:val="0000FF"/>
            <w:u w:val="single"/>
          </w:rPr>
          <w:t>www.minimalizacesikany.cz/poradna</w:t>
        </w:r>
      </w:hyperlink>
      <w:r w:rsidRPr="00EB086C">
        <w:rPr>
          <w:b/>
          <w:bCs/>
          <w:iCs/>
        </w:rPr>
        <w:t>)</w:t>
      </w:r>
    </w:p>
    <w:p w:rsidR="000E4B8C" w:rsidRDefault="000E4B8C" w:rsidP="000E4B8C">
      <w:pPr>
        <w:rPr>
          <w:b/>
        </w:rPr>
      </w:pPr>
      <w:r w:rsidRPr="00EB086C">
        <w:rPr>
          <w:b/>
        </w:rPr>
        <w:t>Projekt NNTB “Nenech to být” (</w:t>
      </w:r>
      <w:hyperlink r:id="rId17" w:history="1">
        <w:r w:rsidRPr="00EB086C">
          <w:rPr>
            <w:b/>
            <w:color w:val="0000FF"/>
            <w:u w:val="single"/>
          </w:rPr>
          <w:t>www.nntb.cz</w:t>
        </w:r>
      </w:hyperlink>
      <w:r w:rsidRPr="00EB086C">
        <w:rPr>
          <w:b/>
        </w:rPr>
        <w:t>)</w:t>
      </w:r>
      <w:r>
        <w:rPr>
          <w:b/>
        </w:rPr>
        <w:t>¨</w:t>
      </w:r>
    </w:p>
    <w:p w:rsidR="000E4B8C" w:rsidRDefault="000E4B8C" w:rsidP="000E4B8C">
      <w:pPr>
        <w:rPr>
          <w:b/>
        </w:rPr>
      </w:pPr>
      <w:r w:rsidRPr="00EB086C">
        <w:rPr>
          <w:b/>
        </w:rPr>
        <w:t>Projekt Internetem Bezpečně (</w:t>
      </w:r>
      <w:hyperlink r:id="rId18" w:history="1">
        <w:r w:rsidRPr="00EB086C">
          <w:rPr>
            <w:b/>
            <w:color w:val="0000FF"/>
            <w:u w:val="single"/>
          </w:rPr>
          <w:t>www.internetembezpecne.cz</w:t>
        </w:r>
      </w:hyperlink>
      <w:r w:rsidRPr="00EB086C">
        <w:rPr>
          <w:b/>
        </w:rPr>
        <w:t>)</w:t>
      </w:r>
    </w:p>
    <w:p w:rsidR="000E4B8C" w:rsidRDefault="000E4B8C" w:rsidP="000E4B8C">
      <w:pPr>
        <w:rPr>
          <w:b/>
        </w:rPr>
      </w:pPr>
    </w:p>
    <w:p w:rsidR="000E4B8C" w:rsidRDefault="000E4B8C" w:rsidP="000E4B8C">
      <w:pPr>
        <w:pStyle w:val="Nadpis2"/>
      </w:pPr>
      <w:bookmarkStart w:id="30" w:name="_Toc119860283"/>
      <w:r>
        <w:t>2.4.</w:t>
      </w:r>
      <w:r w:rsidRPr="00505688">
        <w:t xml:space="preserve"> Vandalismus</w:t>
      </w:r>
      <w:bookmarkEnd w:id="30"/>
    </w:p>
    <w:p w:rsidR="000E4B8C" w:rsidRDefault="000E4B8C" w:rsidP="000E4B8C">
      <w:pPr>
        <w:ind w:firstLine="709"/>
      </w:pPr>
    </w:p>
    <w:p w:rsidR="000E4B8C" w:rsidRPr="00505688" w:rsidRDefault="000E4B8C" w:rsidP="000E4B8C">
      <w:pPr>
        <w:rPr>
          <w:b/>
        </w:rPr>
      </w:pPr>
      <w:r w:rsidRPr="00505688">
        <w:rPr>
          <w:b/>
        </w:rPr>
        <w:t>Charakteristika:</w:t>
      </w:r>
    </w:p>
    <w:p w:rsidR="000E4B8C" w:rsidRPr="00505688" w:rsidRDefault="000E4B8C" w:rsidP="000E4B8C">
      <w:pPr>
        <w:jc w:val="both"/>
        <w:rPr>
          <w:color w:val="222222"/>
          <w:shd w:val="clear" w:color="auto" w:fill="FFFFFF"/>
        </w:rPr>
      </w:pPr>
      <w:r w:rsidRPr="00505688">
        <w:rPr>
          <w:color w:val="222222"/>
          <w:shd w:val="clear" w:color="auto" w:fill="FFFFFF"/>
        </w:rPr>
        <w:t>Jako </w:t>
      </w:r>
      <w:r w:rsidRPr="00505688">
        <w:rPr>
          <w:b/>
          <w:bCs/>
          <w:color w:val="222222"/>
          <w:shd w:val="clear" w:color="auto" w:fill="FFFFFF"/>
        </w:rPr>
        <w:t>vandalismus</w:t>
      </w:r>
      <w:r w:rsidRPr="00505688">
        <w:rPr>
          <w:color w:val="222222"/>
          <w:shd w:val="clear" w:color="auto" w:fill="FFFFFF"/>
        </w:rPr>
        <w:t> se označuje svévolné poškozování a ničení veřejného i soukromého majetku či podobných statků, které nepřinášejí pachateli žádné materiální obohacení a pro které pachatel zpravidla nemá žádný motiv - většinou tak koná jen pro vlastní potěšení či pro potřebu odreagovat se. Často k němu dochází pod vlivem alkoholu nebo jiných drog.</w:t>
      </w:r>
    </w:p>
    <w:p w:rsidR="000E4B8C" w:rsidRPr="00505688" w:rsidRDefault="000E4B8C" w:rsidP="000E4B8C">
      <w:pPr>
        <w:jc w:val="both"/>
      </w:pPr>
      <w:r w:rsidRPr="00505688">
        <w:rPr>
          <w:color w:val="000000"/>
        </w:rPr>
        <w:t>Pod vandalismus řadíme projevy chování, které jsou namířené proti druhé osobě či skupině lidí a jejich majetku.</w:t>
      </w:r>
      <w:r w:rsidRPr="00505688">
        <w:t xml:space="preserve"> Jedná se např. o poškozování a ničení veřejného a soukromého majetku či věcných hodnot, ničení přírody, kulturních a společenských objektů. </w:t>
      </w:r>
    </w:p>
    <w:p w:rsidR="000E4B8C" w:rsidRPr="00505688" w:rsidRDefault="000E4B8C" w:rsidP="000E4B8C">
      <w:pPr>
        <w:jc w:val="both"/>
      </w:pPr>
      <w:r w:rsidRPr="00505688">
        <w:rPr>
          <w:color w:val="000000"/>
        </w:rPr>
        <w:t>Ve škole se jedná nejčastěji o poškozování školního majetku či věcí spolužáků.</w:t>
      </w:r>
      <w:r w:rsidRPr="00505688">
        <w:rPr>
          <w:bCs/>
        </w:rPr>
        <w:t xml:space="preserve"> Útoky na věci mají za následek jejich úplné zničení (ulomené části nábytku, prokopnuté dveře, zničené školní pomůcky, učebnice části oblečení apod.). Mezi poškozování školního majetku řadíme také sprejerství (čmáranice a nápisy na zdech nebo školním nábytku, apod.). Primárním motivem sprejerství</w:t>
      </w:r>
      <w:r w:rsidRPr="00505688">
        <w:t xml:space="preserve"> nemusí být záměrné poškození majetku, ale např. kreativní vyjádření sebe sama u dospívajícího jedince (avšak společensky netolerovaným způsobem).</w:t>
      </w:r>
    </w:p>
    <w:p w:rsidR="000E4B8C" w:rsidRDefault="000E4B8C" w:rsidP="000E4B8C"/>
    <w:p w:rsidR="000E4B8C" w:rsidRPr="00363166" w:rsidRDefault="000E4B8C" w:rsidP="000E4B8C">
      <w:pPr>
        <w:jc w:val="both"/>
        <w:rPr>
          <w:b/>
          <w:bCs/>
        </w:rPr>
      </w:pPr>
      <w:r w:rsidRPr="00363166">
        <w:rPr>
          <w:b/>
          <w:bCs/>
        </w:rPr>
        <w:t xml:space="preserve">Druhy vandalismu (Zimbardo, 2005): </w:t>
      </w:r>
    </w:p>
    <w:p w:rsidR="000E4B8C" w:rsidRPr="00363166" w:rsidRDefault="000E4B8C" w:rsidP="000E4B8C">
      <w:pPr>
        <w:numPr>
          <w:ilvl w:val="0"/>
          <w:numId w:val="11"/>
        </w:numPr>
        <w:ind w:left="210" w:hanging="210"/>
        <w:jc w:val="both"/>
        <w:rPr>
          <w:bCs/>
        </w:rPr>
      </w:pPr>
      <w:r w:rsidRPr="00363166">
        <w:rPr>
          <w:bCs/>
        </w:rPr>
        <w:t>hrabivý – např. rozbíjení automatů – cíl získat vhozené mince;</w:t>
      </w:r>
    </w:p>
    <w:p w:rsidR="000E4B8C" w:rsidRPr="00363166" w:rsidRDefault="000E4B8C" w:rsidP="000E4B8C">
      <w:pPr>
        <w:numPr>
          <w:ilvl w:val="0"/>
          <w:numId w:val="11"/>
        </w:numPr>
        <w:ind w:left="210" w:hanging="210"/>
        <w:jc w:val="both"/>
        <w:rPr>
          <w:bCs/>
        </w:rPr>
      </w:pPr>
      <w:r w:rsidRPr="00363166">
        <w:rPr>
          <w:bCs/>
        </w:rPr>
        <w:t xml:space="preserve">taktický – cílem je upoutat pozornost; </w:t>
      </w:r>
    </w:p>
    <w:p w:rsidR="000E4B8C" w:rsidRPr="00363166" w:rsidRDefault="000E4B8C" w:rsidP="000E4B8C">
      <w:pPr>
        <w:numPr>
          <w:ilvl w:val="0"/>
          <w:numId w:val="11"/>
        </w:numPr>
        <w:ind w:left="210" w:hanging="210"/>
        <w:jc w:val="both"/>
        <w:rPr>
          <w:bCs/>
        </w:rPr>
      </w:pPr>
      <w:r w:rsidRPr="00363166">
        <w:rPr>
          <w:bCs/>
        </w:rPr>
        <w:t xml:space="preserve">ideologický – upozornit na vlastní postoje nebo požadavky; </w:t>
      </w:r>
    </w:p>
    <w:p w:rsidR="000E4B8C" w:rsidRPr="00363166" w:rsidRDefault="000E4B8C" w:rsidP="000E4B8C">
      <w:pPr>
        <w:numPr>
          <w:ilvl w:val="0"/>
          <w:numId w:val="11"/>
        </w:numPr>
        <w:ind w:left="210" w:hanging="210"/>
        <w:jc w:val="both"/>
        <w:rPr>
          <w:bCs/>
        </w:rPr>
      </w:pPr>
      <w:r w:rsidRPr="00363166">
        <w:rPr>
          <w:bCs/>
        </w:rPr>
        <w:t>mstivý – má podobu odplaty za skutečnou nebo domnělou křivdu,</w:t>
      </w:r>
    </w:p>
    <w:p w:rsidR="000E4B8C" w:rsidRPr="00363166" w:rsidRDefault="000E4B8C" w:rsidP="000E4B8C">
      <w:pPr>
        <w:numPr>
          <w:ilvl w:val="0"/>
          <w:numId w:val="11"/>
        </w:numPr>
        <w:ind w:left="210" w:hanging="210"/>
        <w:jc w:val="both"/>
        <w:rPr>
          <w:bCs/>
        </w:rPr>
      </w:pPr>
      <w:r w:rsidRPr="00363166">
        <w:rPr>
          <w:bCs/>
        </w:rPr>
        <w:t>odplata za něco (např. žák ničí majetek školy jako pomstu za chování učitele nebo špatnou známku);</w:t>
      </w:r>
    </w:p>
    <w:p w:rsidR="000E4B8C" w:rsidRPr="00363166" w:rsidRDefault="000E4B8C" w:rsidP="000E4B8C">
      <w:pPr>
        <w:numPr>
          <w:ilvl w:val="0"/>
          <w:numId w:val="11"/>
        </w:numPr>
        <w:ind w:left="210" w:hanging="210"/>
        <w:jc w:val="both"/>
        <w:rPr>
          <w:bCs/>
        </w:rPr>
      </w:pPr>
      <w:r w:rsidRPr="00363166">
        <w:rPr>
          <w:bCs/>
        </w:rPr>
        <w:t xml:space="preserve">hravý – např. sázka o to, kdo rozbije více oken, pouličních lamp apod.; </w:t>
      </w:r>
    </w:p>
    <w:p w:rsidR="000E4B8C" w:rsidRDefault="000E4B8C" w:rsidP="000E4B8C">
      <w:pPr>
        <w:numPr>
          <w:ilvl w:val="0"/>
          <w:numId w:val="11"/>
        </w:numPr>
        <w:ind w:left="210" w:hanging="210"/>
        <w:jc w:val="both"/>
        <w:rPr>
          <w:bCs/>
        </w:rPr>
      </w:pPr>
      <w:r w:rsidRPr="00363166">
        <w:rPr>
          <w:bCs/>
        </w:rPr>
        <w:t>zlostný – jako výraz zloby nebo závisti (např. ničení drahých aut).</w:t>
      </w:r>
    </w:p>
    <w:p w:rsidR="000E4B8C" w:rsidRDefault="000E4B8C" w:rsidP="000E4B8C">
      <w:pPr>
        <w:jc w:val="both"/>
        <w:rPr>
          <w:bCs/>
        </w:rPr>
      </w:pPr>
    </w:p>
    <w:p w:rsidR="000E4B8C" w:rsidRPr="000B2E5E" w:rsidRDefault="000E4B8C" w:rsidP="000E4B8C">
      <w:pPr>
        <w:pStyle w:val="Default"/>
      </w:pPr>
      <w:r w:rsidRPr="000B2E5E">
        <w:rPr>
          <w:b/>
          <w:bCs/>
        </w:rPr>
        <w:t>Doporučený postup při zjištění vandalismu</w:t>
      </w:r>
    </w:p>
    <w:p w:rsidR="000E4B8C" w:rsidRPr="000B2E5E" w:rsidRDefault="000E4B8C" w:rsidP="000E4B8C">
      <w:pPr>
        <w:pStyle w:val="Default"/>
        <w:jc w:val="both"/>
      </w:pPr>
      <w:r w:rsidRPr="000B2E5E">
        <w:t>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a školou k dohodě o náhradu škody, může škola vymáhat náhradu soudní cestou.</w:t>
      </w:r>
    </w:p>
    <w:p w:rsidR="000E4B8C" w:rsidRDefault="000E4B8C" w:rsidP="000E4B8C">
      <w:pPr>
        <w:pStyle w:val="Nadpis2"/>
      </w:pPr>
      <w:bookmarkStart w:id="31" w:name="_Toc119860284"/>
      <w:r w:rsidRPr="000B2E5E">
        <w:t>2.5.</w:t>
      </w:r>
      <w:r>
        <w:t xml:space="preserve"> Agrese ve škole</w:t>
      </w:r>
      <w:bookmarkEnd w:id="31"/>
    </w:p>
    <w:p w:rsidR="000E4B8C" w:rsidRDefault="000E4B8C" w:rsidP="000E4B8C">
      <w:pPr>
        <w:jc w:val="both"/>
        <w:rPr>
          <w:b/>
          <w:bCs/>
          <w:i/>
        </w:rPr>
      </w:pPr>
    </w:p>
    <w:p w:rsidR="000E4B8C" w:rsidRDefault="000E4B8C" w:rsidP="000E4B8C">
      <w:pPr>
        <w:autoSpaceDE w:val="0"/>
        <w:autoSpaceDN w:val="0"/>
        <w:adjustRightInd w:val="0"/>
        <w:rPr>
          <w:rFonts w:eastAsia="Calibri"/>
          <w:b/>
          <w:bCs/>
          <w:color w:val="000000"/>
          <w:lang w:eastAsia="en-US"/>
        </w:rPr>
      </w:pPr>
      <w:r w:rsidRPr="000B2E5E">
        <w:rPr>
          <w:rFonts w:eastAsia="Calibri"/>
          <w:b/>
          <w:bCs/>
          <w:color w:val="000000"/>
          <w:lang w:eastAsia="en-US"/>
        </w:rPr>
        <w:t>Charakteristika</w:t>
      </w:r>
    </w:p>
    <w:p w:rsidR="000E4B8C" w:rsidRPr="000B2E5E" w:rsidRDefault="000E4B8C" w:rsidP="000E4B8C">
      <w:pPr>
        <w:autoSpaceDE w:val="0"/>
        <w:autoSpaceDN w:val="0"/>
        <w:adjustRightInd w:val="0"/>
        <w:jc w:val="both"/>
        <w:rPr>
          <w:rFonts w:eastAsia="Calibri"/>
          <w:color w:val="000000"/>
          <w:sz w:val="23"/>
          <w:szCs w:val="23"/>
          <w:lang w:eastAsia="en-US"/>
        </w:rPr>
      </w:pPr>
      <w:r w:rsidRPr="000B2E5E">
        <w:rPr>
          <w:rFonts w:eastAsia="Calibri"/>
          <w:color w:val="000000"/>
          <w:sz w:val="23"/>
          <w:szCs w:val="23"/>
          <w:lang w:eastAsia="en-US"/>
        </w:rPr>
        <w:t>Verbální agrese jsou velmi častým jevem. Je především nutné jednoznačně a jasně deklarovat nesouhlas a takové chování odmítnout. Děti budou mluvit tak hrubě, jak jim to okolí dovolí</w:t>
      </w:r>
      <w:r>
        <w:rPr>
          <w:rFonts w:eastAsia="Calibri"/>
          <w:color w:val="000000"/>
          <w:sz w:val="23"/>
          <w:szCs w:val="23"/>
          <w:lang w:eastAsia="en-US"/>
        </w:rPr>
        <w:t xml:space="preserve"> </w:t>
      </w:r>
      <w:r w:rsidRPr="000B2E5E">
        <w:rPr>
          <w:rFonts w:eastAsia="Calibri"/>
          <w:color w:val="000000"/>
          <w:sz w:val="23"/>
          <w:szCs w:val="23"/>
          <w:lang w:eastAsia="en-US"/>
        </w:rPr>
        <w:t>a je nutné, aby si byly vědomy toho, že se jedná o nepřijatelné chování a měly tedy potřebu vulgární mluvu na veřejnosti skrývat. Řeč je natolik spjata s myšlením, že velkorysá společenská tolerance užívání nejhrubších výrazů s sebou nutně nese i hrubé chování.</w:t>
      </w:r>
    </w:p>
    <w:p w:rsidR="000E4B8C" w:rsidRPr="00351F9F" w:rsidRDefault="000E4B8C" w:rsidP="000E4B8C">
      <w:pPr>
        <w:autoSpaceDE w:val="0"/>
        <w:autoSpaceDN w:val="0"/>
        <w:adjustRightInd w:val="0"/>
        <w:rPr>
          <w:rFonts w:eastAsia="Calibri"/>
          <w:color w:val="000000"/>
          <w:lang w:eastAsia="en-US"/>
        </w:rPr>
      </w:pPr>
      <w:r w:rsidRPr="00351F9F">
        <w:rPr>
          <w:rFonts w:eastAsia="Calibri"/>
          <w:b/>
          <w:bCs/>
          <w:color w:val="000000"/>
          <w:lang w:eastAsia="en-US"/>
        </w:rPr>
        <w:t>Primární prevence agrese</w:t>
      </w:r>
    </w:p>
    <w:p w:rsidR="000E4B8C" w:rsidRPr="000B2E5E" w:rsidRDefault="000E4B8C" w:rsidP="000E4B8C">
      <w:pPr>
        <w:numPr>
          <w:ilvl w:val="0"/>
          <w:numId w:val="12"/>
        </w:numPr>
        <w:autoSpaceDE w:val="0"/>
        <w:autoSpaceDN w:val="0"/>
        <w:adjustRightInd w:val="0"/>
        <w:rPr>
          <w:rFonts w:ascii="Wingdings" w:eastAsia="Calibri" w:hAnsi="Wingdings" w:cs="Wingdings"/>
          <w:color w:val="000000"/>
          <w:sz w:val="23"/>
          <w:szCs w:val="23"/>
          <w:lang w:eastAsia="en-US"/>
        </w:rPr>
      </w:pPr>
      <w:r w:rsidRPr="000B2E5E">
        <w:rPr>
          <w:rFonts w:eastAsia="Calibri"/>
          <w:color w:val="000000"/>
          <w:sz w:val="23"/>
          <w:szCs w:val="23"/>
          <w:lang w:eastAsia="en-US"/>
        </w:rPr>
        <w:t>Podporou tolerance, vědomím sounáležitosti a spoluprací mezi žáky.</w:t>
      </w:r>
    </w:p>
    <w:p w:rsidR="000E4B8C" w:rsidRPr="000B2E5E" w:rsidRDefault="000E4B8C" w:rsidP="000E4B8C">
      <w:pPr>
        <w:numPr>
          <w:ilvl w:val="0"/>
          <w:numId w:val="12"/>
        </w:numPr>
        <w:autoSpaceDE w:val="0"/>
        <w:autoSpaceDN w:val="0"/>
        <w:adjustRightInd w:val="0"/>
        <w:rPr>
          <w:rFonts w:eastAsia="Calibri"/>
          <w:color w:val="000000"/>
          <w:sz w:val="23"/>
          <w:szCs w:val="23"/>
          <w:lang w:eastAsia="en-US"/>
        </w:rPr>
      </w:pPr>
      <w:r w:rsidRPr="000B2E5E">
        <w:rPr>
          <w:rFonts w:eastAsia="Calibri"/>
          <w:color w:val="000000"/>
          <w:sz w:val="23"/>
          <w:szCs w:val="23"/>
          <w:lang w:eastAsia="en-US"/>
        </w:rPr>
        <w:t>Posilováním dobrých vztahů ve třídě i ve škole, podporou zdravého klima ve</w:t>
      </w:r>
      <w:r>
        <w:rPr>
          <w:rFonts w:eastAsia="Calibri"/>
          <w:color w:val="000000"/>
          <w:sz w:val="23"/>
          <w:szCs w:val="23"/>
          <w:lang w:eastAsia="en-US"/>
        </w:rPr>
        <w:t xml:space="preserve"> </w:t>
      </w:r>
      <w:r w:rsidRPr="000B2E5E">
        <w:rPr>
          <w:rFonts w:eastAsia="Calibri"/>
          <w:color w:val="000000"/>
          <w:sz w:val="23"/>
          <w:szCs w:val="23"/>
          <w:lang w:eastAsia="en-US"/>
        </w:rPr>
        <w:t>škole.</w:t>
      </w:r>
    </w:p>
    <w:p w:rsidR="000E4B8C" w:rsidRPr="000B2E5E" w:rsidRDefault="000E4B8C" w:rsidP="000E4B8C">
      <w:pPr>
        <w:autoSpaceDE w:val="0"/>
        <w:autoSpaceDN w:val="0"/>
        <w:adjustRightInd w:val="0"/>
        <w:rPr>
          <w:rFonts w:eastAsia="Calibri"/>
          <w:color w:val="000000"/>
          <w:sz w:val="23"/>
          <w:szCs w:val="23"/>
          <w:lang w:eastAsia="en-US"/>
        </w:rPr>
      </w:pPr>
    </w:p>
    <w:p w:rsidR="000E4B8C" w:rsidRDefault="000E4B8C" w:rsidP="000E4B8C">
      <w:pPr>
        <w:autoSpaceDE w:val="0"/>
        <w:autoSpaceDN w:val="0"/>
        <w:adjustRightInd w:val="0"/>
        <w:rPr>
          <w:rFonts w:eastAsia="Calibri"/>
          <w:b/>
          <w:bCs/>
          <w:color w:val="000000"/>
          <w:lang w:eastAsia="en-US"/>
        </w:rPr>
      </w:pPr>
      <w:r w:rsidRPr="00351F9F">
        <w:rPr>
          <w:rFonts w:eastAsia="Calibri"/>
          <w:b/>
          <w:bCs/>
          <w:color w:val="000000"/>
          <w:lang w:eastAsia="en-US"/>
        </w:rPr>
        <w:t>Doporučený postup při verbální agresi</w:t>
      </w:r>
    </w:p>
    <w:p w:rsidR="000E4B8C" w:rsidRDefault="000E4B8C" w:rsidP="000E4B8C">
      <w:pPr>
        <w:numPr>
          <w:ilvl w:val="0"/>
          <w:numId w:val="13"/>
        </w:numPr>
        <w:autoSpaceDE w:val="0"/>
        <w:autoSpaceDN w:val="0"/>
        <w:adjustRightInd w:val="0"/>
        <w:rPr>
          <w:rFonts w:eastAsia="Calibri"/>
          <w:color w:val="000000"/>
          <w:lang w:eastAsia="en-US"/>
        </w:rPr>
      </w:pPr>
      <w:r>
        <w:rPr>
          <w:rFonts w:eastAsia="Calibri"/>
          <w:color w:val="000000"/>
          <w:lang w:eastAsia="en-US"/>
        </w:rPr>
        <w:t>Stanovit si  ve třídě obecná pravidla soužití. Tato pravidla tvořit společně se žáky.</w:t>
      </w:r>
    </w:p>
    <w:p w:rsidR="000E4B8C" w:rsidRDefault="000E4B8C" w:rsidP="000E4B8C">
      <w:pPr>
        <w:numPr>
          <w:ilvl w:val="0"/>
          <w:numId w:val="13"/>
        </w:numPr>
        <w:autoSpaceDE w:val="0"/>
        <w:autoSpaceDN w:val="0"/>
        <w:adjustRightInd w:val="0"/>
        <w:rPr>
          <w:rFonts w:eastAsia="Calibri"/>
          <w:color w:val="000000"/>
          <w:lang w:eastAsia="en-US"/>
        </w:rPr>
      </w:pPr>
      <w:r>
        <w:rPr>
          <w:rFonts w:eastAsia="Calibri"/>
          <w:color w:val="000000"/>
          <w:lang w:eastAsia="en-US"/>
        </w:rPr>
        <w:t>Žáky trpělivě opravovat, vyjadřovat tak nesouhlas s hrubým vyjadřováním. Vyžadovat tak slušnou komunikaci a společensky vhodné chování.</w:t>
      </w:r>
    </w:p>
    <w:p w:rsidR="000E4B8C" w:rsidRPr="00351F9F" w:rsidRDefault="000E4B8C" w:rsidP="000E4B8C">
      <w:pPr>
        <w:autoSpaceDE w:val="0"/>
        <w:autoSpaceDN w:val="0"/>
        <w:adjustRightInd w:val="0"/>
        <w:ind w:left="720"/>
        <w:rPr>
          <w:rFonts w:eastAsia="Calibri"/>
          <w:color w:val="000000"/>
          <w:lang w:eastAsia="en-US"/>
        </w:rPr>
      </w:pPr>
    </w:p>
    <w:p w:rsidR="000E4B8C" w:rsidRPr="00351F9F" w:rsidRDefault="000E4B8C" w:rsidP="000E4B8C">
      <w:pPr>
        <w:autoSpaceDE w:val="0"/>
        <w:autoSpaceDN w:val="0"/>
        <w:adjustRightInd w:val="0"/>
        <w:jc w:val="both"/>
        <w:rPr>
          <w:rFonts w:eastAsia="Calibri"/>
          <w:color w:val="000000"/>
          <w:lang w:eastAsia="en-US"/>
        </w:rPr>
      </w:pPr>
      <w:r w:rsidRPr="00351F9F">
        <w:rPr>
          <w:rFonts w:eastAsia="Calibri"/>
          <w:color w:val="000000"/>
          <w:lang w:eastAsia="en-US"/>
        </w:rPr>
        <w:t>Pokud žákovo chování a jednání ohrožuje bezpečnost a zdraví jeho, ostatních žáků, vyučujících, zaměstnanců školy</w:t>
      </w:r>
      <w:r>
        <w:rPr>
          <w:rFonts w:eastAsia="Calibri"/>
          <w:color w:val="000000"/>
          <w:lang w:eastAsia="en-US"/>
        </w:rPr>
        <w:t>,</w:t>
      </w:r>
      <w:r w:rsidRPr="00351F9F">
        <w:rPr>
          <w:rFonts w:eastAsia="Calibri"/>
          <w:color w:val="000000"/>
          <w:lang w:eastAsia="en-US"/>
        </w:rPr>
        <w:t xml:space="preserve"> jiných osob, je škola povinna uvědomit zákonného zástupce případně doporučit odbornou péči. Dlekonkrétních okolností je třeba přivolat i OSPOD či orgán Policie ČR apod.</w:t>
      </w:r>
    </w:p>
    <w:p w:rsidR="000E4B8C" w:rsidRDefault="000E4B8C" w:rsidP="000E4B8C">
      <w:pPr>
        <w:autoSpaceDE w:val="0"/>
        <w:autoSpaceDN w:val="0"/>
        <w:adjustRightInd w:val="0"/>
        <w:rPr>
          <w:rFonts w:eastAsia="Calibri"/>
          <w:color w:val="000000"/>
          <w:lang w:eastAsia="en-US"/>
        </w:rPr>
      </w:pPr>
    </w:p>
    <w:p w:rsidR="000E4B8C" w:rsidRDefault="000E4B8C" w:rsidP="000E4B8C">
      <w:pPr>
        <w:pStyle w:val="Nadpis2"/>
        <w:rPr>
          <w:rFonts w:eastAsia="Calibri"/>
          <w:lang w:eastAsia="en-US"/>
        </w:rPr>
      </w:pPr>
      <w:bookmarkStart w:id="32" w:name="_Toc119860285"/>
      <w:r w:rsidRPr="00713393">
        <w:rPr>
          <w:rFonts w:eastAsia="Calibri"/>
          <w:lang w:eastAsia="en-US"/>
        </w:rPr>
        <w:t>2.6.  Rasismus a xenofobie</w:t>
      </w:r>
      <w:bookmarkEnd w:id="32"/>
    </w:p>
    <w:p w:rsidR="000E4B8C" w:rsidRDefault="000E4B8C" w:rsidP="000E4B8C">
      <w:pPr>
        <w:autoSpaceDE w:val="0"/>
        <w:autoSpaceDN w:val="0"/>
        <w:adjustRightInd w:val="0"/>
        <w:rPr>
          <w:rFonts w:eastAsia="Calibri"/>
          <w:b/>
          <w:i/>
          <w:color w:val="000000"/>
          <w:lang w:eastAsia="en-US"/>
        </w:rPr>
      </w:pPr>
    </w:p>
    <w:p w:rsidR="000E4B8C" w:rsidRPr="00644F59" w:rsidRDefault="000E4B8C" w:rsidP="000E4B8C">
      <w:pPr>
        <w:autoSpaceDE w:val="0"/>
        <w:autoSpaceDN w:val="0"/>
        <w:adjustRightInd w:val="0"/>
        <w:rPr>
          <w:rFonts w:eastAsia="Calibri"/>
          <w:b/>
          <w:color w:val="000000"/>
          <w:lang w:eastAsia="en-US"/>
        </w:rPr>
      </w:pPr>
      <w:r w:rsidRPr="00644F59">
        <w:rPr>
          <w:rFonts w:eastAsia="Calibri"/>
          <w:b/>
          <w:color w:val="000000"/>
          <w:lang w:eastAsia="en-US"/>
        </w:rPr>
        <w:t>Charakteristika</w:t>
      </w:r>
    </w:p>
    <w:p w:rsidR="000E4B8C" w:rsidRPr="00644F59" w:rsidRDefault="000E4B8C" w:rsidP="000E4B8C">
      <w:pPr>
        <w:autoSpaceDE w:val="0"/>
        <w:autoSpaceDN w:val="0"/>
        <w:adjustRightInd w:val="0"/>
        <w:jc w:val="both"/>
        <w:rPr>
          <w:rFonts w:eastAsia="Calibri"/>
          <w:b/>
          <w:color w:val="000000"/>
          <w:lang w:eastAsia="en-US"/>
        </w:rPr>
      </w:pPr>
      <w:r w:rsidRPr="00713393">
        <w:rPr>
          <w:b/>
          <w:color w:val="000000"/>
        </w:rPr>
        <w:t>Rasistické chování</w:t>
      </w:r>
      <w:r w:rsidRPr="00713393">
        <w:rPr>
          <w:color w:val="000000"/>
        </w:rPr>
        <w:t xml:space="preserve"> je takové, které na základě přisouzení psychických a mentálních schopností a dovedností skupinám definovaným podle biologického, rasového či národnostního původu příslušníky těchto skupin nepřiměřeně nebo negativně hodnotí a případně (ve formě „tvrdého rasismu“) je i poškozuje.</w:t>
      </w:r>
    </w:p>
    <w:p w:rsidR="000E4B8C" w:rsidRPr="00644F59" w:rsidRDefault="000E4B8C" w:rsidP="000E4B8C">
      <w:pPr>
        <w:autoSpaceDE w:val="0"/>
        <w:autoSpaceDN w:val="0"/>
        <w:adjustRightInd w:val="0"/>
        <w:jc w:val="both"/>
        <w:rPr>
          <w:color w:val="000000"/>
        </w:rPr>
      </w:pPr>
      <w:r w:rsidRPr="00713393">
        <w:rPr>
          <w:b/>
          <w:color w:val="000000"/>
        </w:rPr>
        <w:t>Xenofobní</w:t>
      </w:r>
      <w:r w:rsidRPr="00713393">
        <w:rPr>
          <w:color w:val="000000"/>
        </w:rPr>
        <w:t xml:space="preserve"> </w:t>
      </w:r>
      <w:r w:rsidRPr="00713393">
        <w:rPr>
          <w:b/>
          <w:color w:val="000000"/>
        </w:rPr>
        <w:t>chování</w:t>
      </w:r>
      <w:r w:rsidRPr="00713393">
        <w:rPr>
          <w:color w:val="000000"/>
        </w:rPr>
        <w:t xml:space="preserve"> je takové, které na základě subjektivně stanovených prvků cizosti (jinakosti) vyvolává obavy ze subjektů, které jsou jako cizí pojímány a v krajních případech může vést k jejich poškozování, což vyvolává protireakci.</w:t>
      </w:r>
    </w:p>
    <w:p w:rsidR="000E4B8C" w:rsidRPr="00FC0CEC" w:rsidRDefault="000E4B8C" w:rsidP="000E4B8C">
      <w:pPr>
        <w:spacing w:line="276" w:lineRule="auto"/>
        <w:jc w:val="both"/>
        <w:rPr>
          <w:b/>
        </w:rPr>
      </w:pPr>
      <w:r w:rsidRPr="00FC0CEC">
        <w:rPr>
          <w:b/>
        </w:rPr>
        <w:t>Rizikové typy chování žáků/studentů:</w:t>
      </w:r>
    </w:p>
    <w:p w:rsidR="000E4B8C" w:rsidRDefault="000E4B8C" w:rsidP="000E4B8C">
      <w:pPr>
        <w:numPr>
          <w:ilvl w:val="0"/>
          <w:numId w:val="14"/>
        </w:numPr>
        <w:spacing w:line="276" w:lineRule="auto"/>
        <w:jc w:val="both"/>
      </w:pPr>
      <w:r>
        <w:t>verbální a fyzické napadaní spolužáků, zaměstnanců či návštěvníků školy kvůli jejich politickému č náboženskému přesvědčení anebo rasovému, národnostnímu, etnickému či třídnímu původu (včetně střetů různých extremistických či etnicky/nábožensky vymezených part a skupin);</w:t>
      </w:r>
    </w:p>
    <w:p w:rsidR="000E4B8C" w:rsidRDefault="000E4B8C" w:rsidP="000E4B8C">
      <w:pPr>
        <w:numPr>
          <w:ilvl w:val="0"/>
          <w:numId w:val="14"/>
        </w:numPr>
        <w:spacing w:line="276" w:lineRule="auto"/>
        <w:jc w:val="both"/>
      </w:pPr>
      <w:r>
        <w:t>revizionistické zpochybňování oficiálních výkladů historie či pojetí soudobé demokracie ve prospěch extremistického výkladu;</w:t>
      </w:r>
    </w:p>
    <w:p w:rsidR="000E4B8C" w:rsidRDefault="000E4B8C" w:rsidP="000E4B8C">
      <w:pPr>
        <w:numPr>
          <w:ilvl w:val="0"/>
          <w:numId w:val="14"/>
        </w:numPr>
        <w:spacing w:line="276" w:lineRule="auto"/>
        <w:jc w:val="both"/>
      </w:pPr>
      <w:r>
        <w:t>agitace ve prospěch extremistických hnutí na půdě školy a snaha o získání nových stoupenců mezi vrstevníky (včetně možnosti vytváření extremistických part a skupin ve škole);</w:t>
      </w:r>
    </w:p>
    <w:p w:rsidR="000E4B8C" w:rsidRDefault="000E4B8C" w:rsidP="000E4B8C">
      <w:pPr>
        <w:numPr>
          <w:ilvl w:val="0"/>
          <w:numId w:val="14"/>
        </w:numPr>
        <w:spacing w:line="276" w:lineRule="auto"/>
        <w:jc w:val="both"/>
      </w:pPr>
      <w:r>
        <w:t xml:space="preserve">využívání školního vzdělání a výcviku k nabytí znalostí, dovedností a schopností pro bezprostřední využití v extremistické scéně (nácvik bojových umění v kroužcích sebeobrany apod.); </w:t>
      </w:r>
    </w:p>
    <w:p w:rsidR="000E4B8C" w:rsidRDefault="000E4B8C" w:rsidP="000E4B8C">
      <w:pPr>
        <w:numPr>
          <w:ilvl w:val="0"/>
          <w:numId w:val="14"/>
        </w:numPr>
        <w:spacing w:line="276" w:lineRule="auto"/>
        <w:jc w:val="both"/>
      </w:pPr>
      <w:r>
        <w:t>využití školních prostor, zařízení a přístrojů ve prospěch extremismu (např. využití školních počítačů a serverů k vytváření a umístění extremistických internetových stránek);</w:t>
      </w:r>
    </w:p>
    <w:p w:rsidR="000E4B8C" w:rsidRPr="009A697F" w:rsidRDefault="000E4B8C" w:rsidP="000E4B8C">
      <w:pPr>
        <w:numPr>
          <w:ilvl w:val="0"/>
          <w:numId w:val="14"/>
        </w:numPr>
        <w:autoSpaceDE w:val="0"/>
        <w:autoSpaceDN w:val="0"/>
        <w:adjustRightInd w:val="0"/>
        <w:rPr>
          <w:color w:val="000000"/>
          <w:sz w:val="23"/>
          <w:szCs w:val="23"/>
        </w:rPr>
      </w:pPr>
      <w:r>
        <w:t>zanedbávání školních povinností kvůli volnočasovým extremistickým aktivitám mimo školu (škála mimoškolních extremistických aktivit je široká).</w:t>
      </w:r>
    </w:p>
    <w:p w:rsidR="000E4B8C" w:rsidRPr="00713393" w:rsidRDefault="000E4B8C" w:rsidP="000E4B8C">
      <w:pPr>
        <w:autoSpaceDE w:val="0"/>
        <w:autoSpaceDN w:val="0"/>
        <w:adjustRightInd w:val="0"/>
        <w:ind w:left="720"/>
        <w:rPr>
          <w:color w:val="000000"/>
          <w:sz w:val="23"/>
          <w:szCs w:val="23"/>
        </w:rPr>
      </w:pPr>
    </w:p>
    <w:p w:rsidR="000E4B8C" w:rsidRDefault="000E4B8C" w:rsidP="000E4B8C">
      <w:pPr>
        <w:spacing w:line="276" w:lineRule="auto"/>
        <w:jc w:val="both"/>
      </w:pPr>
      <w:r w:rsidRPr="006A75B7">
        <w:rPr>
          <w:b/>
        </w:rPr>
        <w:t xml:space="preserve">Rodiče </w:t>
      </w:r>
      <w:r>
        <w:t xml:space="preserve">vyrozumět v případě opakovaných verbálních či vizuálních projevů s možným extremistickým podtextem či v případě odůvodněného podezření na účast žáka v konsistentní extremistické partě a v případě užití násilí s extremistickým, rasistickým xenofobním anebo antisemitským podtextem. </w:t>
      </w:r>
    </w:p>
    <w:p w:rsidR="000E4B8C" w:rsidRDefault="000E4B8C" w:rsidP="000E4B8C">
      <w:pPr>
        <w:spacing w:line="276" w:lineRule="auto"/>
        <w:ind w:left="720"/>
        <w:jc w:val="both"/>
      </w:pPr>
    </w:p>
    <w:p w:rsidR="000E4B8C" w:rsidRDefault="000E4B8C" w:rsidP="000E4B8C">
      <w:pPr>
        <w:autoSpaceDE w:val="0"/>
        <w:autoSpaceDN w:val="0"/>
        <w:adjustRightInd w:val="0"/>
        <w:jc w:val="both"/>
      </w:pPr>
      <w:r w:rsidRPr="006A75B7">
        <w:rPr>
          <w:b/>
        </w:rPr>
        <w:t xml:space="preserve">Policii </w:t>
      </w:r>
      <w:r>
        <w:t>vyrozumět v případě podezření na promyšlenou a extremisticky, rasisticky, xenofobně nebo antisemitsky motivovanou činnost (např. opakované rasistické verbální výpady se závažnými dopady na psychiku terčů takových výpadů apod.)  a na takto motivované vážnější formy násilí.</w:t>
      </w:r>
    </w:p>
    <w:p w:rsidR="000E4B8C" w:rsidRDefault="000E4B8C" w:rsidP="000E4B8C">
      <w:pPr>
        <w:autoSpaceDE w:val="0"/>
        <w:autoSpaceDN w:val="0"/>
        <w:adjustRightInd w:val="0"/>
        <w:jc w:val="both"/>
      </w:pPr>
    </w:p>
    <w:p w:rsidR="000E4B8C" w:rsidRDefault="000E4B8C" w:rsidP="000E4B8C">
      <w:pPr>
        <w:pStyle w:val="Nadpis2"/>
        <w:rPr>
          <w:lang w:eastAsia="en-US"/>
        </w:rPr>
      </w:pPr>
      <w:bookmarkStart w:id="33" w:name="_Toc119860286"/>
      <w:r>
        <w:rPr>
          <w:lang w:eastAsia="en-US"/>
        </w:rPr>
        <w:t>2.7</w:t>
      </w:r>
      <w:r w:rsidRPr="00622BB9">
        <w:rPr>
          <w:lang w:eastAsia="en-US"/>
        </w:rPr>
        <w:t>. Syndrom CAN</w:t>
      </w:r>
      <w:bookmarkEnd w:id="33"/>
    </w:p>
    <w:p w:rsidR="000E4B8C" w:rsidRPr="00622BB9" w:rsidRDefault="000E4B8C" w:rsidP="000E4B8C">
      <w:pPr>
        <w:autoSpaceDE w:val="0"/>
        <w:autoSpaceDN w:val="0"/>
        <w:adjustRightInd w:val="0"/>
        <w:ind w:left="360" w:firstLine="348"/>
        <w:rPr>
          <w:i/>
          <w:color w:val="000000"/>
          <w:lang w:eastAsia="en-US"/>
        </w:rPr>
      </w:pPr>
    </w:p>
    <w:p w:rsidR="000E4B8C" w:rsidRPr="00622BB9" w:rsidRDefault="000E4B8C" w:rsidP="000E4B8C">
      <w:pPr>
        <w:autoSpaceDE w:val="0"/>
        <w:autoSpaceDN w:val="0"/>
        <w:adjustRightInd w:val="0"/>
        <w:rPr>
          <w:color w:val="000000"/>
          <w:lang w:eastAsia="en-US"/>
        </w:rPr>
      </w:pPr>
      <w:r w:rsidRPr="00622BB9">
        <w:rPr>
          <w:b/>
          <w:bCs/>
          <w:color w:val="000000"/>
          <w:lang w:eastAsia="en-US"/>
        </w:rPr>
        <w:t>Charakteristika</w:t>
      </w:r>
    </w:p>
    <w:p w:rsidR="000E4B8C" w:rsidRDefault="000E4B8C" w:rsidP="000E4B8C">
      <w:pPr>
        <w:autoSpaceDE w:val="0"/>
        <w:autoSpaceDN w:val="0"/>
        <w:adjustRightInd w:val="0"/>
        <w:jc w:val="both"/>
        <w:rPr>
          <w:color w:val="000000"/>
          <w:lang w:eastAsia="en-US"/>
        </w:rPr>
      </w:pPr>
      <w:r w:rsidRPr="00622BB9">
        <w:rPr>
          <w:color w:val="000000"/>
          <w:lang w:eastAsia="en-US"/>
        </w:rPr>
        <w:t>Jedná se o známky poranění, například o modřiny, otoky, řezné rány, otisky dlaně</w:t>
      </w:r>
      <w:r>
        <w:rPr>
          <w:color w:val="000000"/>
          <w:lang w:eastAsia="en-US"/>
        </w:rPr>
        <w:t xml:space="preserve"> </w:t>
      </w:r>
      <w:r w:rsidRPr="00622BB9">
        <w:rPr>
          <w:color w:val="000000"/>
          <w:lang w:eastAsia="en-US"/>
        </w:rPr>
        <w:t>a prstů, stopy po opaření, popálení cigaretou, lysinky ve vlasech, trvalý hlad, podvýživa, špatná hygiena, zkažené zuby, nedostatečné oblečení, vyčerpanost a přepracovanost, změny v</w:t>
      </w:r>
      <w:r>
        <w:rPr>
          <w:color w:val="000000"/>
          <w:lang w:eastAsia="en-US"/>
        </w:rPr>
        <w:t xml:space="preserve"> </w:t>
      </w:r>
      <w:r w:rsidRPr="00622BB9">
        <w:rPr>
          <w:color w:val="000000"/>
          <w:lang w:eastAsia="en-US"/>
        </w:rPr>
        <w:t>chování, dlouhodobá depresivní nálada, stísněnost, nezájem o dění kolem, sebepoškozování, potíže se soustředěním, zhoršení prospěchu. Je třeba dávat pozor zvláště při opakování.</w:t>
      </w:r>
    </w:p>
    <w:p w:rsidR="000E4B8C" w:rsidRDefault="000E4B8C" w:rsidP="000E4B8C">
      <w:pPr>
        <w:autoSpaceDE w:val="0"/>
        <w:autoSpaceDN w:val="0"/>
        <w:adjustRightInd w:val="0"/>
        <w:jc w:val="both"/>
        <w:rPr>
          <w:color w:val="000000"/>
          <w:lang w:eastAsia="en-US"/>
        </w:rPr>
      </w:pPr>
    </w:p>
    <w:p w:rsidR="000E4B8C" w:rsidRDefault="000E4B8C" w:rsidP="000E4B8C">
      <w:pPr>
        <w:pStyle w:val="Normlnweb"/>
        <w:spacing w:before="0" w:beforeAutospacing="0" w:after="0" w:afterAutospacing="0" w:line="276" w:lineRule="auto"/>
        <w:rPr>
          <w:rFonts w:ascii="Times New Roman" w:hAnsi="Times New Roman" w:cs="Times New Roman"/>
          <w:color w:val="auto"/>
          <w:sz w:val="24"/>
        </w:rPr>
      </w:pPr>
      <w:r>
        <w:rPr>
          <w:rFonts w:ascii="Times New Roman" w:hAnsi="Times New Roman" w:cs="Times New Roman"/>
          <w:b/>
          <w:bCs/>
          <w:color w:val="auto"/>
          <w:sz w:val="24"/>
        </w:rPr>
        <w:t>Sexuální zneužívání</w:t>
      </w:r>
      <w:r>
        <w:rPr>
          <w:rFonts w:ascii="Times New Roman" w:hAnsi="Times New Roman" w:cs="Times New Roman"/>
          <w:color w:val="auto"/>
          <w:sz w:val="24"/>
        </w:rPr>
        <w:t xml:space="preserve"> – je každé nepřiměřené vystavení dítěte sexuálnímu činu nebo chování, které vede k uspokojování potřeb zneuživatele. </w:t>
      </w:r>
    </w:p>
    <w:p w:rsidR="000E4B8C" w:rsidRPr="00622BB9" w:rsidRDefault="000E4B8C" w:rsidP="000E4B8C">
      <w:pPr>
        <w:autoSpaceDE w:val="0"/>
        <w:autoSpaceDN w:val="0"/>
        <w:adjustRightInd w:val="0"/>
        <w:jc w:val="both"/>
        <w:rPr>
          <w:color w:val="000000"/>
          <w:lang w:eastAsia="en-US"/>
        </w:rPr>
      </w:pPr>
    </w:p>
    <w:p w:rsidR="000E4B8C" w:rsidRPr="001F105F" w:rsidRDefault="000E4B8C" w:rsidP="000E4B8C">
      <w:pPr>
        <w:autoSpaceDE w:val="0"/>
        <w:autoSpaceDN w:val="0"/>
        <w:adjustRightInd w:val="0"/>
        <w:rPr>
          <w:color w:val="000000"/>
          <w:lang w:eastAsia="en-US"/>
        </w:rPr>
      </w:pPr>
      <w:r w:rsidRPr="001F105F">
        <w:rPr>
          <w:b/>
          <w:bCs/>
          <w:color w:val="000000"/>
          <w:lang w:eastAsia="en-US"/>
        </w:rPr>
        <w:t>Změny v chování dítěte:</w:t>
      </w:r>
    </w:p>
    <w:p w:rsidR="000E4B8C" w:rsidRPr="001F105F" w:rsidRDefault="000E4B8C" w:rsidP="000E4B8C">
      <w:pPr>
        <w:numPr>
          <w:ilvl w:val="0"/>
          <w:numId w:val="15"/>
        </w:numPr>
        <w:autoSpaceDE w:val="0"/>
        <w:autoSpaceDN w:val="0"/>
        <w:adjustRightInd w:val="0"/>
        <w:spacing w:after="133"/>
        <w:rPr>
          <w:color w:val="000000"/>
          <w:lang w:eastAsia="en-US"/>
        </w:rPr>
      </w:pPr>
      <w:r w:rsidRPr="001F105F">
        <w:rPr>
          <w:color w:val="000000"/>
          <w:lang w:eastAsia="en-US"/>
        </w:rPr>
        <w:t>celková stísněnost a nezájem o dění kolem,</w:t>
      </w:r>
    </w:p>
    <w:p w:rsidR="000E4B8C" w:rsidRPr="001F105F" w:rsidRDefault="000E4B8C" w:rsidP="000E4B8C">
      <w:pPr>
        <w:numPr>
          <w:ilvl w:val="0"/>
          <w:numId w:val="15"/>
        </w:numPr>
        <w:autoSpaceDE w:val="0"/>
        <w:autoSpaceDN w:val="0"/>
        <w:adjustRightInd w:val="0"/>
        <w:spacing w:after="133"/>
        <w:rPr>
          <w:color w:val="000000"/>
          <w:lang w:eastAsia="en-US"/>
        </w:rPr>
      </w:pPr>
      <w:r w:rsidRPr="001F105F">
        <w:rPr>
          <w:color w:val="000000"/>
          <w:lang w:eastAsia="en-US"/>
        </w:rPr>
        <w:t>zvýšená opatrnost v kontaktu s dospělými,</w:t>
      </w:r>
    </w:p>
    <w:p w:rsidR="000E4B8C" w:rsidRPr="001F105F" w:rsidRDefault="000E4B8C" w:rsidP="000E4B8C">
      <w:pPr>
        <w:numPr>
          <w:ilvl w:val="0"/>
          <w:numId w:val="15"/>
        </w:numPr>
        <w:autoSpaceDE w:val="0"/>
        <w:autoSpaceDN w:val="0"/>
        <w:adjustRightInd w:val="0"/>
        <w:spacing w:after="133"/>
        <w:rPr>
          <w:color w:val="000000"/>
          <w:lang w:eastAsia="en-US"/>
        </w:rPr>
      </w:pPr>
      <w:r w:rsidRPr="001F105F">
        <w:rPr>
          <w:color w:val="000000"/>
          <w:lang w:eastAsia="en-US"/>
        </w:rPr>
        <w:t>úzkost a vyděšené reakce v přítomn</w:t>
      </w:r>
      <w:r>
        <w:rPr>
          <w:color w:val="000000"/>
          <w:lang w:eastAsia="en-US"/>
        </w:rPr>
        <w:t>osti konkrétních dospělých osob</w:t>
      </w:r>
    </w:p>
    <w:p w:rsidR="000E4B8C" w:rsidRPr="001F105F" w:rsidRDefault="000E4B8C" w:rsidP="000E4B8C">
      <w:pPr>
        <w:numPr>
          <w:ilvl w:val="0"/>
          <w:numId w:val="15"/>
        </w:numPr>
        <w:autoSpaceDE w:val="0"/>
        <w:autoSpaceDN w:val="0"/>
        <w:adjustRightInd w:val="0"/>
        <w:spacing w:after="240"/>
        <w:rPr>
          <w:color w:val="000000"/>
          <w:lang w:eastAsia="en-US"/>
        </w:rPr>
      </w:pPr>
      <w:r w:rsidRPr="001F105F">
        <w:rPr>
          <w:color w:val="000000"/>
          <w:lang w:eastAsia="en-US"/>
        </w:rPr>
        <w:t>zvýšená citlivá dráždivost a agresivní projevy na sebemenší podněty</w:t>
      </w:r>
    </w:p>
    <w:p w:rsidR="000E4B8C" w:rsidRPr="001F105F" w:rsidRDefault="000E4B8C" w:rsidP="000E4B8C">
      <w:pPr>
        <w:numPr>
          <w:ilvl w:val="0"/>
          <w:numId w:val="15"/>
        </w:numPr>
        <w:autoSpaceDE w:val="0"/>
        <w:autoSpaceDN w:val="0"/>
        <w:adjustRightInd w:val="0"/>
        <w:rPr>
          <w:color w:val="000000"/>
          <w:lang w:eastAsia="en-US"/>
        </w:rPr>
      </w:pPr>
      <w:r w:rsidRPr="001F105F">
        <w:rPr>
          <w:color w:val="000000"/>
          <w:lang w:eastAsia="en-US"/>
        </w:rPr>
        <w:t xml:space="preserve">váhání s odchodem domů po vyučování </w:t>
      </w:r>
    </w:p>
    <w:p w:rsidR="000E4B8C" w:rsidRDefault="000E4B8C" w:rsidP="000E4B8C">
      <w:pPr>
        <w:autoSpaceDE w:val="0"/>
        <w:autoSpaceDN w:val="0"/>
        <w:adjustRightInd w:val="0"/>
        <w:ind w:left="360"/>
        <w:rPr>
          <w:color w:val="000000"/>
          <w:sz w:val="23"/>
          <w:szCs w:val="23"/>
          <w:lang w:eastAsia="en-US"/>
        </w:rPr>
      </w:pPr>
    </w:p>
    <w:p w:rsidR="000E4B8C" w:rsidRPr="001F105F" w:rsidRDefault="000E4B8C" w:rsidP="000E4B8C">
      <w:pPr>
        <w:autoSpaceDE w:val="0"/>
        <w:autoSpaceDN w:val="0"/>
        <w:adjustRightInd w:val="0"/>
        <w:rPr>
          <w:b/>
          <w:bCs/>
          <w:color w:val="000000"/>
        </w:rPr>
      </w:pPr>
      <w:r w:rsidRPr="001F105F">
        <w:rPr>
          <w:b/>
          <w:bCs/>
          <w:color w:val="000000"/>
        </w:rPr>
        <w:t>Doporučené postupy při řešení fyzického týrání</w:t>
      </w:r>
    </w:p>
    <w:p w:rsidR="000E4B8C" w:rsidRDefault="000E4B8C" w:rsidP="000E4B8C">
      <w:pPr>
        <w:numPr>
          <w:ilvl w:val="0"/>
          <w:numId w:val="16"/>
        </w:numPr>
        <w:autoSpaceDE w:val="0"/>
        <w:autoSpaceDN w:val="0"/>
        <w:adjustRightInd w:val="0"/>
        <w:spacing w:after="133"/>
        <w:rPr>
          <w:color w:val="000000"/>
        </w:rPr>
      </w:pPr>
      <w:r>
        <w:rPr>
          <w:color w:val="000000"/>
        </w:rPr>
        <w:t xml:space="preserve">Rozhovor se žákem, který vede většinou třídní učitel. </w:t>
      </w:r>
      <w:r w:rsidRPr="001F105F">
        <w:rPr>
          <w:color w:val="000000"/>
        </w:rPr>
        <w:t>Zajištění výpovědí případných svědků.</w:t>
      </w:r>
    </w:p>
    <w:p w:rsidR="000E4B8C" w:rsidRDefault="000E4B8C" w:rsidP="000E4B8C">
      <w:pPr>
        <w:numPr>
          <w:ilvl w:val="0"/>
          <w:numId w:val="16"/>
        </w:numPr>
        <w:autoSpaceDE w:val="0"/>
        <w:autoSpaceDN w:val="0"/>
        <w:adjustRightInd w:val="0"/>
        <w:spacing w:after="133"/>
        <w:rPr>
          <w:color w:val="000000"/>
        </w:rPr>
      </w:pPr>
      <w:r>
        <w:rPr>
          <w:color w:val="000000"/>
        </w:rPr>
        <w:t>Vhodné dítěti, které není otevřené rozhovoru, doporučit Linku bezpečí.</w:t>
      </w:r>
    </w:p>
    <w:p w:rsidR="000E4B8C" w:rsidRDefault="000E4B8C" w:rsidP="000E4B8C">
      <w:pPr>
        <w:numPr>
          <w:ilvl w:val="0"/>
          <w:numId w:val="16"/>
        </w:numPr>
        <w:autoSpaceDE w:val="0"/>
        <w:autoSpaceDN w:val="0"/>
        <w:adjustRightInd w:val="0"/>
        <w:spacing w:after="133"/>
        <w:rPr>
          <w:color w:val="000000"/>
        </w:rPr>
      </w:pPr>
      <w:r>
        <w:rPr>
          <w:color w:val="000000"/>
        </w:rPr>
        <w:t xml:space="preserve">Je možné kontaktovat zákonné zástupce a zeptat se jich na původ změn v chování, viditelné stopy zranění. </w:t>
      </w:r>
    </w:p>
    <w:p w:rsidR="000E4B8C" w:rsidRPr="001F105F" w:rsidRDefault="000E4B8C" w:rsidP="000E4B8C">
      <w:pPr>
        <w:numPr>
          <w:ilvl w:val="0"/>
          <w:numId w:val="16"/>
        </w:numPr>
        <w:autoSpaceDE w:val="0"/>
        <w:autoSpaceDN w:val="0"/>
        <w:adjustRightInd w:val="0"/>
        <w:spacing w:after="133"/>
        <w:rPr>
          <w:color w:val="000000"/>
        </w:rPr>
      </w:pPr>
      <w:r w:rsidRPr="00C874E0">
        <w:rPr>
          <w:color w:val="000000"/>
        </w:rPr>
        <w:t>Pokud učitel od rodičů nic nezjistí, a dítě se chová i nadále nezvykle, jde o další důvod k zapojení odborníka.</w:t>
      </w:r>
    </w:p>
    <w:p w:rsidR="000E4B8C" w:rsidRPr="001F105F" w:rsidRDefault="000E4B8C" w:rsidP="000E4B8C">
      <w:pPr>
        <w:numPr>
          <w:ilvl w:val="0"/>
          <w:numId w:val="16"/>
        </w:numPr>
        <w:autoSpaceDE w:val="0"/>
        <w:autoSpaceDN w:val="0"/>
        <w:adjustRightInd w:val="0"/>
        <w:rPr>
          <w:color w:val="000000"/>
        </w:rPr>
      </w:pPr>
      <w:r w:rsidRPr="001F105F">
        <w:rPr>
          <w:b/>
          <w:color w:val="000000"/>
        </w:rPr>
        <w:t>Není nutný předchozí kontakt s rodiči</w:t>
      </w:r>
      <w:r w:rsidRPr="001F105F">
        <w:rPr>
          <w:color w:val="000000"/>
        </w:rPr>
        <w:t>, vždy je  na první místě ochrana bezpečí dítěte.</w:t>
      </w:r>
    </w:p>
    <w:p w:rsidR="000E4B8C" w:rsidRDefault="000E4B8C" w:rsidP="000E4B8C">
      <w:pPr>
        <w:autoSpaceDE w:val="0"/>
        <w:autoSpaceDN w:val="0"/>
        <w:adjustRightInd w:val="0"/>
        <w:jc w:val="both"/>
        <w:rPr>
          <w:rFonts w:eastAsia="Calibri"/>
          <w:b/>
          <w:color w:val="000000"/>
          <w:lang w:eastAsia="en-US"/>
        </w:rPr>
      </w:pPr>
    </w:p>
    <w:p w:rsidR="000E4B8C" w:rsidRDefault="000E4B8C" w:rsidP="000E4B8C">
      <w:pPr>
        <w:autoSpaceDE w:val="0"/>
        <w:autoSpaceDN w:val="0"/>
        <w:adjustRightInd w:val="0"/>
        <w:jc w:val="both"/>
        <w:rPr>
          <w:rFonts w:eastAsia="Calibri"/>
          <w:b/>
          <w:color w:val="000000"/>
          <w:lang w:eastAsia="en-US"/>
        </w:rPr>
      </w:pPr>
    </w:p>
    <w:p w:rsidR="000E4B8C" w:rsidRDefault="000E4B8C" w:rsidP="000E4B8C">
      <w:pPr>
        <w:autoSpaceDE w:val="0"/>
        <w:autoSpaceDN w:val="0"/>
        <w:adjustRightInd w:val="0"/>
        <w:jc w:val="both"/>
        <w:rPr>
          <w:rFonts w:eastAsia="Calibri"/>
          <w:b/>
          <w:color w:val="000000"/>
          <w:lang w:eastAsia="en-US"/>
        </w:rPr>
      </w:pPr>
      <w:r>
        <w:rPr>
          <w:rFonts w:eastAsia="Calibri"/>
          <w:b/>
          <w:color w:val="000000"/>
          <w:lang w:eastAsia="en-US"/>
        </w:rPr>
        <w:t>Doporučené odkazy:</w:t>
      </w:r>
    </w:p>
    <w:p w:rsidR="000E4B8C" w:rsidRPr="00826CEF" w:rsidRDefault="000E4B8C" w:rsidP="000E4B8C">
      <w:pPr>
        <w:numPr>
          <w:ilvl w:val="0"/>
          <w:numId w:val="17"/>
        </w:numPr>
        <w:spacing w:line="276" w:lineRule="auto"/>
        <w:rPr>
          <w:rFonts w:eastAsia="Arial Unicode MS"/>
          <w:szCs w:val="22"/>
        </w:rPr>
      </w:pPr>
      <w:r w:rsidRPr="00826CEF">
        <w:rPr>
          <w:rFonts w:eastAsia="Arial Unicode MS"/>
          <w:szCs w:val="20"/>
        </w:rPr>
        <w:t>Dětské krizové centrum, tel: 241 484 149</w:t>
      </w:r>
      <w:r w:rsidRPr="00826CEF">
        <w:rPr>
          <w:rFonts w:eastAsia="Arial Unicode MS"/>
          <w:szCs w:val="22"/>
        </w:rPr>
        <w:t xml:space="preserve"> </w:t>
      </w:r>
    </w:p>
    <w:p w:rsidR="000E4B8C" w:rsidRPr="00826CEF" w:rsidRDefault="000E4B8C" w:rsidP="000E4B8C">
      <w:pPr>
        <w:numPr>
          <w:ilvl w:val="0"/>
          <w:numId w:val="17"/>
        </w:numPr>
        <w:spacing w:line="276" w:lineRule="auto"/>
        <w:rPr>
          <w:rFonts w:eastAsia="Arial Unicode MS"/>
          <w:szCs w:val="22"/>
        </w:rPr>
      </w:pPr>
      <w:r w:rsidRPr="00826CEF">
        <w:rPr>
          <w:rFonts w:eastAsia="Arial Unicode MS"/>
          <w:szCs w:val="20"/>
        </w:rPr>
        <w:t xml:space="preserve">Internetová poradna: </w:t>
      </w:r>
      <w:hyperlink r:id="rId19" w:history="1">
        <w:r w:rsidRPr="00826CEF">
          <w:rPr>
            <w:rFonts w:eastAsia="Arial Unicode MS"/>
            <w:szCs w:val="20"/>
            <w:u w:val="single"/>
          </w:rPr>
          <w:t>problem@ditekrize.cz</w:t>
        </w:r>
      </w:hyperlink>
      <w:r w:rsidRPr="00826CEF">
        <w:rPr>
          <w:rFonts w:eastAsia="Arial Unicode MS"/>
          <w:szCs w:val="22"/>
        </w:rPr>
        <w:t xml:space="preserve"> </w:t>
      </w:r>
    </w:p>
    <w:p w:rsidR="000E4B8C" w:rsidRPr="00826CEF" w:rsidRDefault="000E4B8C" w:rsidP="000E4B8C">
      <w:pPr>
        <w:numPr>
          <w:ilvl w:val="0"/>
          <w:numId w:val="17"/>
        </w:numPr>
        <w:spacing w:line="276" w:lineRule="auto"/>
        <w:rPr>
          <w:rFonts w:eastAsia="Arial Unicode MS"/>
          <w:szCs w:val="22"/>
        </w:rPr>
      </w:pPr>
      <w:r w:rsidRPr="00826CEF">
        <w:rPr>
          <w:rFonts w:eastAsia="Arial Unicode MS"/>
          <w:szCs w:val="20"/>
        </w:rPr>
        <w:t>Linka bezpečí, tel: 800 155 555</w:t>
      </w:r>
      <w:r w:rsidRPr="00826CEF">
        <w:rPr>
          <w:rFonts w:eastAsia="Arial Unicode MS"/>
          <w:szCs w:val="22"/>
        </w:rPr>
        <w:t xml:space="preserve"> </w:t>
      </w:r>
    </w:p>
    <w:p w:rsidR="000E4B8C" w:rsidRPr="00826CEF" w:rsidRDefault="000E4B8C" w:rsidP="000E4B8C">
      <w:pPr>
        <w:numPr>
          <w:ilvl w:val="0"/>
          <w:numId w:val="17"/>
        </w:numPr>
        <w:spacing w:line="276" w:lineRule="auto"/>
        <w:rPr>
          <w:rFonts w:eastAsia="Arial Unicode MS"/>
          <w:szCs w:val="22"/>
        </w:rPr>
      </w:pPr>
      <w:r w:rsidRPr="00826CEF">
        <w:rPr>
          <w:rFonts w:eastAsia="Arial Unicode MS"/>
          <w:szCs w:val="20"/>
        </w:rPr>
        <w:t xml:space="preserve">Linka důvěry RIAPS: 222 580 697, </w:t>
      </w:r>
      <w:hyperlink r:id="rId20" w:history="1">
        <w:r w:rsidRPr="00826CEF">
          <w:rPr>
            <w:rFonts w:eastAsia="Arial Unicode MS"/>
            <w:szCs w:val="20"/>
            <w:u w:val="single"/>
          </w:rPr>
          <w:t>linka@mcssp.cz</w:t>
        </w:r>
      </w:hyperlink>
      <w:r w:rsidRPr="00826CEF">
        <w:rPr>
          <w:rFonts w:eastAsia="Arial Unicode MS"/>
          <w:szCs w:val="22"/>
        </w:rPr>
        <w:t xml:space="preserve"> </w:t>
      </w:r>
    </w:p>
    <w:p w:rsidR="000E4B8C" w:rsidRDefault="00BD001A" w:rsidP="000E4B8C">
      <w:pPr>
        <w:numPr>
          <w:ilvl w:val="0"/>
          <w:numId w:val="17"/>
        </w:numPr>
        <w:autoSpaceDE w:val="0"/>
        <w:autoSpaceDN w:val="0"/>
        <w:adjustRightInd w:val="0"/>
        <w:jc w:val="both"/>
        <w:rPr>
          <w:szCs w:val="20"/>
        </w:rPr>
      </w:pPr>
      <w:hyperlink r:id="rId21" w:history="1">
        <w:r w:rsidR="000E4B8C" w:rsidRPr="00826CEF">
          <w:rPr>
            <w:color w:val="0000FF"/>
            <w:szCs w:val="20"/>
            <w:u w:val="single"/>
          </w:rPr>
          <w:t>www.capld.cz/linky.php</w:t>
        </w:r>
      </w:hyperlink>
      <w:r w:rsidR="000E4B8C" w:rsidRPr="00826CEF">
        <w:rPr>
          <w:szCs w:val="20"/>
        </w:rPr>
        <w:t xml:space="preserve"> (adresář linek důvěry v celé ČR)</w:t>
      </w:r>
    </w:p>
    <w:p w:rsidR="000E4B8C" w:rsidRDefault="000E4B8C" w:rsidP="000E4B8C">
      <w:pPr>
        <w:autoSpaceDE w:val="0"/>
        <w:autoSpaceDN w:val="0"/>
        <w:adjustRightInd w:val="0"/>
        <w:jc w:val="both"/>
        <w:rPr>
          <w:szCs w:val="20"/>
        </w:rPr>
      </w:pPr>
    </w:p>
    <w:p w:rsidR="000E4B8C" w:rsidRPr="001F105F" w:rsidRDefault="000E4B8C" w:rsidP="000E4B8C">
      <w:pPr>
        <w:autoSpaceDE w:val="0"/>
        <w:autoSpaceDN w:val="0"/>
        <w:adjustRightInd w:val="0"/>
        <w:jc w:val="both"/>
        <w:rPr>
          <w:rFonts w:eastAsia="Calibri"/>
          <w:b/>
          <w:color w:val="000000"/>
          <w:lang w:eastAsia="en-US"/>
        </w:rPr>
      </w:pPr>
    </w:p>
    <w:p w:rsidR="000E4B8C" w:rsidRPr="00351F9F" w:rsidRDefault="000E4B8C" w:rsidP="000E4B8C">
      <w:pPr>
        <w:jc w:val="both"/>
        <w:rPr>
          <w:bCs/>
        </w:rPr>
      </w:pPr>
    </w:p>
    <w:p w:rsidR="000E4B8C" w:rsidRDefault="000E4B8C" w:rsidP="000E4B8C">
      <w:pPr>
        <w:pStyle w:val="Nadpis2"/>
      </w:pPr>
      <w:bookmarkStart w:id="34" w:name="_Toc119860287"/>
      <w:r w:rsidRPr="00C372B8">
        <w:t>2.8.</w:t>
      </w:r>
      <w:r>
        <w:t xml:space="preserve"> Návykové látky</w:t>
      </w:r>
      <w:bookmarkEnd w:id="34"/>
    </w:p>
    <w:p w:rsidR="000E4B8C" w:rsidRDefault="000E4B8C" w:rsidP="000E4B8C">
      <w:pPr>
        <w:rPr>
          <w:b/>
        </w:rPr>
      </w:pPr>
    </w:p>
    <w:p w:rsidR="000E4B8C" w:rsidRPr="00D00E64" w:rsidRDefault="000E4B8C" w:rsidP="000E4B8C">
      <w:pPr>
        <w:autoSpaceDE w:val="0"/>
        <w:autoSpaceDN w:val="0"/>
        <w:adjustRightInd w:val="0"/>
        <w:rPr>
          <w:color w:val="000000"/>
        </w:rPr>
      </w:pPr>
      <w:r w:rsidRPr="00D00E64">
        <w:rPr>
          <w:b/>
          <w:bCs/>
          <w:iCs/>
          <w:color w:val="000000"/>
        </w:rPr>
        <w:t>Charakteristika</w:t>
      </w:r>
    </w:p>
    <w:p w:rsidR="000E4B8C" w:rsidRPr="00D00E64" w:rsidRDefault="000E4B8C" w:rsidP="000E4B8C">
      <w:pPr>
        <w:autoSpaceDE w:val="0"/>
        <w:autoSpaceDN w:val="0"/>
        <w:adjustRightInd w:val="0"/>
        <w:jc w:val="both"/>
        <w:rPr>
          <w:color w:val="000000"/>
        </w:rPr>
      </w:pPr>
      <w:r w:rsidRPr="00D00E64">
        <w:rPr>
          <w:color w:val="000000"/>
        </w:rPr>
        <w:t>Do této oblasti spadá široké spektrum chování, které vykazuje znaky závislosti –</w:t>
      </w:r>
      <w:r>
        <w:rPr>
          <w:color w:val="000000"/>
        </w:rPr>
        <w:t xml:space="preserve"> </w:t>
      </w:r>
      <w:r w:rsidRPr="00D00E64">
        <w:rPr>
          <w:color w:val="000000"/>
        </w:rPr>
        <w:t xml:space="preserve">zejména distribuce a užívání alkoholu, tabákových výrobků a jiných návykových látek, gambling </w:t>
      </w:r>
      <w:r>
        <w:rPr>
          <w:color w:val="000000"/>
        </w:rPr>
        <w:t>..</w:t>
      </w:r>
      <w:r w:rsidRPr="00D00E64">
        <w:rPr>
          <w:color w:val="000000"/>
        </w:rPr>
        <w:t>.</w:t>
      </w:r>
    </w:p>
    <w:p w:rsidR="000E4B8C" w:rsidRDefault="000E4B8C" w:rsidP="000E4B8C">
      <w:pPr>
        <w:jc w:val="both"/>
        <w:rPr>
          <w:color w:val="000000"/>
        </w:rPr>
      </w:pPr>
      <w:r w:rsidRPr="00D00E64">
        <w:rPr>
          <w:color w:val="000000"/>
        </w:rPr>
        <w:t>Škola vytváří podmínky pro předcházení výskytu případů užívání návykových látek v</w:t>
      </w:r>
      <w:r>
        <w:rPr>
          <w:color w:val="000000"/>
        </w:rPr>
        <w:t xml:space="preserve"> </w:t>
      </w:r>
      <w:r w:rsidRPr="00D00E64">
        <w:rPr>
          <w:color w:val="000000"/>
        </w:rPr>
        <w:t>prostorách školy, v</w:t>
      </w:r>
      <w:r>
        <w:rPr>
          <w:color w:val="000000"/>
        </w:rPr>
        <w:t xml:space="preserve"> </w:t>
      </w:r>
      <w:r w:rsidRPr="00D00E64">
        <w:rPr>
          <w:color w:val="000000"/>
        </w:rPr>
        <w:t>jejím okolí, na všech školních</w:t>
      </w:r>
      <w:r>
        <w:rPr>
          <w:color w:val="000000"/>
        </w:rPr>
        <w:t xml:space="preserve"> </w:t>
      </w:r>
      <w:r w:rsidRPr="00D00E64">
        <w:rPr>
          <w:color w:val="000000"/>
        </w:rPr>
        <w:t>akcích i při mimoškolní činnosti. Škola jasně vymez</w:t>
      </w:r>
      <w:r>
        <w:rPr>
          <w:color w:val="000000"/>
        </w:rPr>
        <w:t>uje</w:t>
      </w:r>
      <w:r w:rsidRPr="00D00E64">
        <w:rPr>
          <w:color w:val="000000"/>
        </w:rPr>
        <w:t xml:space="preserve"> zákaz užívání návykových látek ve škole a jejich nošení do školy</w:t>
      </w:r>
      <w:r>
        <w:rPr>
          <w:color w:val="000000"/>
        </w:rPr>
        <w:t xml:space="preserve"> ve školním řádu</w:t>
      </w:r>
      <w:r w:rsidRPr="00D00E64">
        <w:rPr>
          <w:color w:val="000000"/>
        </w:rPr>
        <w:t>. Poskytuje žákům i rodičům nezbytné informace, týkající se jejich ochrany před tímto jevem. Působí na žáky v</w:t>
      </w:r>
      <w:r>
        <w:rPr>
          <w:color w:val="000000"/>
        </w:rPr>
        <w:t xml:space="preserve"> </w:t>
      </w:r>
      <w:r w:rsidRPr="00D00E64">
        <w:rPr>
          <w:color w:val="000000"/>
        </w:rPr>
        <w:t>oblasti primární prevence a to formou, která je věcná, pravdivá a přiměřená jejich rozumovému a osobnostnímu vývoji. Při řešení případů souvisejících s</w:t>
      </w:r>
      <w:r>
        <w:rPr>
          <w:color w:val="000000"/>
        </w:rPr>
        <w:t xml:space="preserve"> u</w:t>
      </w:r>
      <w:r w:rsidRPr="00D00E64">
        <w:rPr>
          <w:color w:val="000000"/>
        </w:rPr>
        <w:t>žíváním návykových látek nebo distribucí OPL spolupracuje s</w:t>
      </w:r>
      <w:r>
        <w:rPr>
          <w:color w:val="000000"/>
        </w:rPr>
        <w:t xml:space="preserve"> </w:t>
      </w:r>
      <w:r w:rsidRPr="00D00E64">
        <w:rPr>
          <w:color w:val="000000"/>
        </w:rPr>
        <w:t>Policií ČR, orgány sociálně právní ochrany dětí, školskými poradenskými</w:t>
      </w:r>
      <w:r>
        <w:rPr>
          <w:color w:val="000000"/>
        </w:rPr>
        <w:t xml:space="preserve"> </w:t>
      </w:r>
      <w:r w:rsidRPr="00D00E64">
        <w:rPr>
          <w:color w:val="000000"/>
        </w:rPr>
        <w:t>zařízeními apod.</w:t>
      </w:r>
    </w:p>
    <w:p w:rsidR="000E4B8C" w:rsidRDefault="000E4B8C" w:rsidP="000E4B8C">
      <w:pPr>
        <w:jc w:val="both"/>
        <w:rPr>
          <w:color w:val="000000"/>
        </w:rPr>
      </w:pPr>
    </w:p>
    <w:p w:rsidR="000E4B8C" w:rsidRPr="00C84452" w:rsidRDefault="000E4B8C" w:rsidP="000E4B8C">
      <w:pPr>
        <w:autoSpaceDE w:val="0"/>
        <w:autoSpaceDN w:val="0"/>
        <w:adjustRightInd w:val="0"/>
        <w:rPr>
          <w:color w:val="000000"/>
        </w:rPr>
      </w:pPr>
      <w:r w:rsidRPr="00C84452">
        <w:rPr>
          <w:b/>
          <w:bCs/>
          <w:color w:val="000000"/>
        </w:rPr>
        <w:t>Doporučený postup při zjištění užití omamných a psychotropních látek (OPL)</w:t>
      </w:r>
    </w:p>
    <w:p w:rsidR="000E4B8C" w:rsidRPr="00C84452" w:rsidRDefault="000E4B8C" w:rsidP="000E4B8C">
      <w:pPr>
        <w:numPr>
          <w:ilvl w:val="0"/>
          <w:numId w:val="18"/>
        </w:numPr>
        <w:autoSpaceDE w:val="0"/>
        <w:autoSpaceDN w:val="0"/>
        <w:adjustRightInd w:val="0"/>
        <w:spacing w:after="145"/>
        <w:rPr>
          <w:color w:val="000000"/>
        </w:rPr>
      </w:pPr>
      <w:r w:rsidRPr="00C84452">
        <w:rPr>
          <w:color w:val="000000"/>
        </w:rPr>
        <w:t>Zabránit v</w:t>
      </w:r>
      <w:r>
        <w:rPr>
          <w:color w:val="000000"/>
        </w:rPr>
        <w:t xml:space="preserve"> </w:t>
      </w:r>
      <w:r w:rsidRPr="00C84452">
        <w:rPr>
          <w:color w:val="000000"/>
        </w:rPr>
        <w:t>další konzumaci.</w:t>
      </w:r>
    </w:p>
    <w:p w:rsidR="000E4B8C" w:rsidRPr="00C84452" w:rsidRDefault="000E4B8C" w:rsidP="000E4B8C">
      <w:pPr>
        <w:numPr>
          <w:ilvl w:val="0"/>
          <w:numId w:val="18"/>
        </w:numPr>
        <w:autoSpaceDE w:val="0"/>
        <w:autoSpaceDN w:val="0"/>
        <w:adjustRightInd w:val="0"/>
        <w:spacing w:after="145"/>
        <w:rPr>
          <w:color w:val="000000"/>
        </w:rPr>
      </w:pPr>
      <w:r>
        <w:rPr>
          <w:color w:val="000000"/>
        </w:rPr>
        <w:t>P</w:t>
      </w:r>
      <w:r w:rsidRPr="00C84452">
        <w:rPr>
          <w:color w:val="000000"/>
        </w:rPr>
        <w:t>okud je žák vlivem</w:t>
      </w:r>
      <w:r>
        <w:rPr>
          <w:color w:val="000000"/>
        </w:rPr>
        <w:t xml:space="preserve"> OPL ohrožen na zdraví a životě →</w:t>
      </w:r>
      <w:r w:rsidRPr="00C84452">
        <w:rPr>
          <w:color w:val="000000"/>
        </w:rPr>
        <w:t xml:space="preserve"> volat RZS a Policii ČR.</w:t>
      </w:r>
    </w:p>
    <w:p w:rsidR="000E4B8C" w:rsidRPr="00C84452" w:rsidRDefault="000E4B8C" w:rsidP="000E4B8C">
      <w:pPr>
        <w:numPr>
          <w:ilvl w:val="0"/>
          <w:numId w:val="18"/>
        </w:numPr>
        <w:autoSpaceDE w:val="0"/>
        <w:autoSpaceDN w:val="0"/>
        <w:adjustRightInd w:val="0"/>
        <w:rPr>
          <w:color w:val="000000"/>
        </w:rPr>
      </w:pPr>
      <w:r w:rsidRPr="00C84452">
        <w:rPr>
          <w:color w:val="000000"/>
        </w:rPr>
        <w:t>Odebrat a zajistit OPL (do zapečetěného obalu) za přítomnosti další osoby a s</w:t>
      </w:r>
      <w:r>
        <w:rPr>
          <w:color w:val="000000"/>
        </w:rPr>
        <w:t xml:space="preserve"> </w:t>
      </w:r>
      <w:r w:rsidRPr="00C84452">
        <w:rPr>
          <w:color w:val="000000"/>
        </w:rPr>
        <w:t>použitím ochranných pomůcek.</w:t>
      </w:r>
    </w:p>
    <w:p w:rsidR="000E4B8C" w:rsidRPr="00C84452" w:rsidRDefault="000E4B8C" w:rsidP="000E4B8C">
      <w:pPr>
        <w:numPr>
          <w:ilvl w:val="0"/>
          <w:numId w:val="18"/>
        </w:numPr>
        <w:autoSpaceDE w:val="0"/>
        <w:autoSpaceDN w:val="0"/>
        <w:adjustRightInd w:val="0"/>
        <w:spacing w:after="145"/>
        <w:rPr>
          <w:color w:val="000000"/>
        </w:rPr>
      </w:pPr>
      <w:r w:rsidRPr="00C84452">
        <w:rPr>
          <w:color w:val="000000"/>
        </w:rPr>
        <w:t>Informovat třídního učitele, ředitele školy, výchovného poradce, metodika prevence.</w:t>
      </w:r>
    </w:p>
    <w:p w:rsidR="000E4B8C" w:rsidRPr="00C84452" w:rsidRDefault="000E4B8C" w:rsidP="000E4B8C">
      <w:pPr>
        <w:numPr>
          <w:ilvl w:val="0"/>
          <w:numId w:val="18"/>
        </w:numPr>
        <w:autoSpaceDE w:val="0"/>
        <w:autoSpaceDN w:val="0"/>
        <w:adjustRightInd w:val="0"/>
        <w:spacing w:after="145"/>
        <w:rPr>
          <w:color w:val="000000"/>
        </w:rPr>
      </w:pPr>
      <w:r w:rsidRPr="00C84452">
        <w:rPr>
          <w:color w:val="000000"/>
        </w:rPr>
        <w:t>Sepsat o události a provedených opatřeních záznam s</w:t>
      </w:r>
      <w:r>
        <w:rPr>
          <w:color w:val="000000"/>
        </w:rPr>
        <w:t xml:space="preserve"> </w:t>
      </w:r>
      <w:r w:rsidRPr="00C84452">
        <w:rPr>
          <w:color w:val="000000"/>
        </w:rPr>
        <w:t>vyjádřením žáka.</w:t>
      </w:r>
    </w:p>
    <w:p w:rsidR="000E4B8C" w:rsidRPr="00C84452" w:rsidRDefault="000E4B8C" w:rsidP="000E4B8C">
      <w:pPr>
        <w:numPr>
          <w:ilvl w:val="0"/>
          <w:numId w:val="18"/>
        </w:numPr>
        <w:autoSpaceDE w:val="0"/>
        <w:autoSpaceDN w:val="0"/>
        <w:adjustRightInd w:val="0"/>
        <w:rPr>
          <w:color w:val="000000"/>
        </w:rPr>
      </w:pPr>
      <w:r w:rsidRPr="00C84452">
        <w:rPr>
          <w:color w:val="000000"/>
        </w:rPr>
        <w:t>Třídní učitel informuje rodiče a v</w:t>
      </w:r>
      <w:r>
        <w:rPr>
          <w:color w:val="000000"/>
        </w:rPr>
        <w:t xml:space="preserve"> </w:t>
      </w:r>
      <w:r w:rsidRPr="00C84452">
        <w:rPr>
          <w:color w:val="000000"/>
        </w:rPr>
        <w:t>případě, že žák není schopen pokračovat ve výuce, vyzve je k</w:t>
      </w:r>
      <w:r>
        <w:rPr>
          <w:color w:val="000000"/>
        </w:rPr>
        <w:t xml:space="preserve"> </w:t>
      </w:r>
      <w:r w:rsidRPr="00C84452">
        <w:rPr>
          <w:color w:val="000000"/>
        </w:rPr>
        <w:t>vyzvednutí žáka.</w:t>
      </w:r>
    </w:p>
    <w:p w:rsidR="000E4B8C" w:rsidRPr="00C84452" w:rsidRDefault="000E4B8C" w:rsidP="000E4B8C">
      <w:pPr>
        <w:numPr>
          <w:ilvl w:val="0"/>
          <w:numId w:val="18"/>
        </w:numPr>
        <w:autoSpaceDE w:val="0"/>
        <w:autoSpaceDN w:val="0"/>
        <w:adjustRightInd w:val="0"/>
        <w:spacing w:after="148"/>
        <w:rPr>
          <w:color w:val="000000"/>
        </w:rPr>
      </w:pPr>
      <w:r>
        <w:rPr>
          <w:color w:val="000000"/>
        </w:rPr>
        <w:t>VP či ŠMP prevence</w:t>
      </w:r>
      <w:r w:rsidRPr="00C84452">
        <w:rPr>
          <w:color w:val="000000"/>
        </w:rPr>
        <w:t xml:space="preserve"> informuje orgán sociálně-právní ochrany dítěte.</w:t>
      </w:r>
    </w:p>
    <w:p w:rsidR="000E4B8C" w:rsidRDefault="000E4B8C" w:rsidP="000E4B8C">
      <w:pPr>
        <w:numPr>
          <w:ilvl w:val="0"/>
          <w:numId w:val="18"/>
        </w:numPr>
        <w:autoSpaceDE w:val="0"/>
        <w:autoSpaceDN w:val="0"/>
        <w:adjustRightInd w:val="0"/>
        <w:rPr>
          <w:color w:val="000000"/>
        </w:rPr>
      </w:pPr>
      <w:r w:rsidRPr="00C84452">
        <w:rPr>
          <w:color w:val="000000"/>
        </w:rPr>
        <w:t>Vyvodit opatř</w:t>
      </w:r>
      <w:r>
        <w:rPr>
          <w:color w:val="000000"/>
        </w:rPr>
        <w:t>ení stanovené školním řádem.</w:t>
      </w:r>
    </w:p>
    <w:p w:rsidR="006C50B7" w:rsidRPr="00C84452" w:rsidRDefault="006C50B7" w:rsidP="006C50B7">
      <w:pPr>
        <w:autoSpaceDE w:val="0"/>
        <w:autoSpaceDN w:val="0"/>
        <w:adjustRightInd w:val="0"/>
        <w:rPr>
          <w:color w:val="000000"/>
        </w:rPr>
      </w:pPr>
    </w:p>
    <w:p w:rsidR="006C50B7" w:rsidRPr="00941482" w:rsidRDefault="006C50B7" w:rsidP="006C50B7">
      <w:pPr>
        <w:jc w:val="both"/>
        <w:rPr>
          <w:b/>
        </w:rPr>
      </w:pPr>
      <w:r w:rsidRPr="00941482">
        <w:rPr>
          <w:b/>
        </w:rPr>
        <w:t>Doporučený postup při zjištění, že žák přináší do školy omamnou a psychotropní</w:t>
      </w:r>
    </w:p>
    <w:p w:rsidR="006C50B7" w:rsidRPr="00941482" w:rsidRDefault="006C50B7" w:rsidP="006C50B7">
      <w:pPr>
        <w:jc w:val="both"/>
        <w:rPr>
          <w:b/>
        </w:rPr>
      </w:pPr>
      <w:r w:rsidRPr="00941482">
        <w:rPr>
          <w:b/>
        </w:rPr>
        <w:t>látku (OPL) a nabízí/poskytuje ji dalším žákům</w:t>
      </w:r>
    </w:p>
    <w:p w:rsidR="006C50B7" w:rsidRDefault="006C50B7" w:rsidP="006C50B7">
      <w:pPr>
        <w:pStyle w:val="Odstavecseseznamem"/>
        <w:numPr>
          <w:ilvl w:val="0"/>
          <w:numId w:val="19"/>
        </w:numPr>
      </w:pPr>
      <w:r>
        <w:t>Škola má v takovém p</w:t>
      </w:r>
      <w:r w:rsidR="00CB1060">
        <w:t>řípadě povinnost oznámit věc Po</w:t>
      </w:r>
      <w:r>
        <w:t>licii ČR.</w:t>
      </w:r>
    </w:p>
    <w:p w:rsidR="006C50B7" w:rsidRDefault="006C50B7" w:rsidP="000D2EAF">
      <w:pPr>
        <w:pStyle w:val="Odstavecseseznamem"/>
        <w:numPr>
          <w:ilvl w:val="0"/>
          <w:numId w:val="19"/>
        </w:numPr>
        <w:jc w:val="left"/>
      </w:pPr>
      <w:r>
        <w:t>Spolupracovat na vyšetření věci s Policií ČR a s ohledem na konkrétní okolnosti</w:t>
      </w:r>
    </w:p>
    <w:p w:rsidR="006C50B7" w:rsidRDefault="006C50B7" w:rsidP="000D2EAF">
      <w:pPr>
        <w:ind w:firstLine="708"/>
      </w:pPr>
      <w:r>
        <w:t>případu a po poradě s Policií ČR zvážit informování osob s případem dosud</w:t>
      </w:r>
    </w:p>
    <w:p w:rsidR="006C50B7" w:rsidRDefault="006C50B7" w:rsidP="000D2EAF">
      <w:pPr>
        <w:ind w:left="708"/>
      </w:pPr>
      <w:r>
        <w:t xml:space="preserve">neseznámených (viz níže) a provedení dalších opatření tak, aby nebylo narušeno trestní </w:t>
      </w:r>
      <w:r w:rsidR="00CB1060">
        <w:t>řízen</w:t>
      </w:r>
      <w:r>
        <w:t>í vedené policií ČR (ovlivňováním mezi žáky, zničením stop apod.).</w:t>
      </w:r>
    </w:p>
    <w:p w:rsidR="006C50B7" w:rsidRDefault="006C50B7" w:rsidP="006C50B7">
      <w:pPr>
        <w:pStyle w:val="Odstavecseseznamem"/>
        <w:numPr>
          <w:ilvl w:val="0"/>
          <w:numId w:val="20"/>
        </w:numPr>
      </w:pPr>
      <w:r>
        <w:t>Vyučující informuje třídního učitele, ředitele školy, výchovného poradce, metodika</w:t>
      </w:r>
    </w:p>
    <w:p w:rsidR="006C50B7" w:rsidRDefault="000D2EAF" w:rsidP="006C50B7">
      <w:pPr>
        <w:jc w:val="both"/>
      </w:pPr>
      <w:r>
        <w:t xml:space="preserve">   </w:t>
      </w:r>
      <w:r>
        <w:tab/>
      </w:r>
      <w:r w:rsidR="006C50B7">
        <w:t>prevence.</w:t>
      </w:r>
    </w:p>
    <w:p w:rsidR="006C50B7" w:rsidRDefault="006C50B7" w:rsidP="006C50B7">
      <w:pPr>
        <w:pStyle w:val="Odstavecseseznamem"/>
        <w:numPr>
          <w:ilvl w:val="0"/>
          <w:numId w:val="20"/>
        </w:numPr>
      </w:pPr>
      <w:r>
        <w:t>Třídní učitel informuje rodiče a vyhotoví písemný záznam o pohovoru.</w:t>
      </w:r>
    </w:p>
    <w:p w:rsidR="006C50B7" w:rsidRDefault="00733F8C" w:rsidP="006C50B7">
      <w:pPr>
        <w:pStyle w:val="Odstavecseseznamem"/>
        <w:numPr>
          <w:ilvl w:val="0"/>
          <w:numId w:val="20"/>
        </w:numPr>
      </w:pPr>
      <w:r>
        <w:t>VP, ŠMP</w:t>
      </w:r>
      <w:r w:rsidR="000D2EAF">
        <w:t xml:space="preserve"> inform</w:t>
      </w:r>
      <w:r w:rsidR="006C50B7">
        <w:t>uje orgán sociálně právní ochrany dětí.</w:t>
      </w:r>
    </w:p>
    <w:p w:rsidR="00CB1060" w:rsidRDefault="00CB1060" w:rsidP="00CB1060">
      <w:pPr>
        <w:pStyle w:val="Odstavecseseznamem"/>
      </w:pPr>
    </w:p>
    <w:p w:rsidR="00CB1060" w:rsidRPr="00941482" w:rsidRDefault="00CB1060" w:rsidP="00CB1060">
      <w:pPr>
        <w:jc w:val="both"/>
        <w:rPr>
          <w:b/>
        </w:rPr>
      </w:pPr>
      <w:r w:rsidRPr="00941482">
        <w:rPr>
          <w:b/>
        </w:rPr>
        <w:t>Doporučený postup při zachycení látky, o které se domníváme, že se jedná o</w:t>
      </w:r>
    </w:p>
    <w:p w:rsidR="00CB1060" w:rsidRPr="00941482" w:rsidRDefault="00CB1060" w:rsidP="00CB1060">
      <w:pPr>
        <w:jc w:val="both"/>
        <w:rPr>
          <w:b/>
        </w:rPr>
      </w:pPr>
      <w:r w:rsidRPr="00941482">
        <w:rPr>
          <w:b/>
        </w:rPr>
        <w:t>omamnou a psychotropní látku (OPL)</w:t>
      </w:r>
    </w:p>
    <w:p w:rsidR="00CB1060" w:rsidRPr="00CB1060" w:rsidRDefault="00CB1060" w:rsidP="00CB1060">
      <w:pPr>
        <w:pStyle w:val="Odstavecseseznamem"/>
        <w:numPr>
          <w:ilvl w:val="0"/>
          <w:numId w:val="22"/>
        </w:numPr>
      </w:pPr>
      <w:r>
        <w:t>Okamžitě informovat ŠMP nebo VP</w:t>
      </w:r>
      <w:r w:rsidR="00A1168D">
        <w:t>, vedení školy, TU</w:t>
      </w:r>
    </w:p>
    <w:p w:rsidR="00CB1060" w:rsidRPr="00CB1060" w:rsidRDefault="00CB1060" w:rsidP="00CB1060">
      <w:pPr>
        <w:pStyle w:val="Odstavecseseznamem"/>
        <w:numPr>
          <w:ilvl w:val="0"/>
          <w:numId w:val="21"/>
        </w:numPr>
      </w:pPr>
      <w:r w:rsidRPr="00CB1060">
        <w:t>Odebrat a zajistit látku (do zapečetěného obalu) za přítomnosti další osoby a</w:t>
      </w:r>
    </w:p>
    <w:p w:rsidR="00CB1060" w:rsidRPr="00CB1060" w:rsidRDefault="00CB1060" w:rsidP="00CB1060">
      <w:pPr>
        <w:ind w:firstLine="708"/>
        <w:jc w:val="both"/>
      </w:pPr>
      <w:r>
        <w:t>s použitím ochranných pomůc</w:t>
      </w:r>
      <w:r w:rsidRPr="00CB1060">
        <w:t>ek.</w:t>
      </w:r>
    </w:p>
    <w:p w:rsidR="00CB1060" w:rsidRPr="00CB1060" w:rsidRDefault="00CB1060" w:rsidP="00CB1060">
      <w:pPr>
        <w:pStyle w:val="Odstavecseseznamem"/>
        <w:numPr>
          <w:ilvl w:val="0"/>
          <w:numId w:val="21"/>
        </w:numPr>
      </w:pPr>
      <w:r w:rsidRPr="00CB1060">
        <w:t>Sepsat o události a učiněných opatřeních záznam. Pokud byla látka zajištěna u</w:t>
      </w:r>
    </w:p>
    <w:p w:rsidR="00CB1060" w:rsidRPr="00CB1060" w:rsidRDefault="00CB1060" w:rsidP="00CB1060">
      <w:pPr>
        <w:ind w:firstLine="708"/>
        <w:jc w:val="both"/>
      </w:pPr>
      <w:r w:rsidRPr="00CB1060">
        <w:t>konkrétního žáka, zapsat rovněž vyjádření žáka.</w:t>
      </w:r>
    </w:p>
    <w:p w:rsidR="00CB1060" w:rsidRPr="00CB1060" w:rsidRDefault="00CB1060" w:rsidP="00CB1060">
      <w:pPr>
        <w:pStyle w:val="Odstavecseseznamem"/>
        <w:numPr>
          <w:ilvl w:val="0"/>
          <w:numId w:val="21"/>
        </w:numPr>
      </w:pPr>
      <w:r w:rsidRPr="00CB1060">
        <w:t>Př</w:t>
      </w:r>
      <w:r w:rsidR="00A1168D">
        <w:t>edat nález Policii ČR, která pr</w:t>
      </w:r>
      <w:r w:rsidRPr="00CB1060">
        <w:t>ovede šetření a v případě, že byla látka zajištěna u</w:t>
      </w:r>
    </w:p>
    <w:p w:rsidR="00CB1060" w:rsidRPr="00CB1060" w:rsidRDefault="00CB1060" w:rsidP="00CB1060">
      <w:pPr>
        <w:ind w:firstLine="708"/>
        <w:jc w:val="both"/>
      </w:pPr>
      <w:r w:rsidRPr="00CB1060">
        <w:t>konkrétního žáka, informuje zákonného zástupce.</w:t>
      </w:r>
    </w:p>
    <w:p w:rsidR="000E4B8C" w:rsidRDefault="000E4B8C" w:rsidP="000E4B8C"/>
    <w:p w:rsidR="00941482" w:rsidRPr="00941482" w:rsidRDefault="00941482" w:rsidP="00941482">
      <w:pPr>
        <w:rPr>
          <w:b/>
        </w:rPr>
      </w:pPr>
      <w:r w:rsidRPr="00941482">
        <w:rPr>
          <w:b/>
        </w:rPr>
        <w:t>Doporučený postup při zachycení žáka, který kouří v prostorách školy a školského</w:t>
      </w:r>
    </w:p>
    <w:p w:rsidR="00941482" w:rsidRPr="00941482" w:rsidRDefault="00941482" w:rsidP="00941482">
      <w:pPr>
        <w:rPr>
          <w:b/>
        </w:rPr>
      </w:pPr>
      <w:r w:rsidRPr="00941482">
        <w:rPr>
          <w:b/>
        </w:rPr>
        <w:t>zařízení</w:t>
      </w:r>
    </w:p>
    <w:p w:rsidR="00941482" w:rsidRDefault="00941482" w:rsidP="00941482">
      <w:r>
        <w:t>Ve vnitřních i vnějších prostorách školy je zakázáno kouřit. Kouřit je zakázáno i v blízkém okolí školy.</w:t>
      </w:r>
    </w:p>
    <w:p w:rsidR="00941482" w:rsidRDefault="00941482" w:rsidP="00941482">
      <w:pPr>
        <w:pStyle w:val="Odstavecseseznamem"/>
        <w:numPr>
          <w:ilvl w:val="0"/>
          <w:numId w:val="21"/>
        </w:numPr>
      </w:pPr>
      <w:r>
        <w:t>Žákovi je zabráněno v další konzumaci</w:t>
      </w:r>
    </w:p>
    <w:p w:rsidR="00941482" w:rsidRDefault="00941482" w:rsidP="00941482">
      <w:pPr>
        <w:pStyle w:val="Odstavecseseznamem"/>
        <w:numPr>
          <w:ilvl w:val="0"/>
          <w:numId w:val="21"/>
        </w:numPr>
      </w:pPr>
      <w:r>
        <w:t>Pedagog o události sepíše stručný záznam, pokud žák zvládne, je žádoucí jeho vyjádření/ zejména odkud tabákový výrobek má</w:t>
      </w:r>
    </w:p>
    <w:p w:rsidR="00941482" w:rsidRDefault="00941482" w:rsidP="00941482">
      <w:pPr>
        <w:pStyle w:val="Odstavecseseznamem"/>
        <w:numPr>
          <w:ilvl w:val="0"/>
          <w:numId w:val="21"/>
        </w:numPr>
      </w:pPr>
      <w:r>
        <w:t>Třídní učitel informuje rodiče</w:t>
      </w:r>
    </w:p>
    <w:p w:rsidR="00941482" w:rsidRDefault="00941482" w:rsidP="00941482">
      <w:pPr>
        <w:pStyle w:val="Odstavecseseznamem"/>
        <w:numPr>
          <w:ilvl w:val="0"/>
          <w:numId w:val="21"/>
        </w:numPr>
      </w:pPr>
      <w:r>
        <w:t>V závažných případech zejména s ohledem na věk a chování dítěte, případně pokud se</w:t>
      </w:r>
    </w:p>
    <w:p w:rsidR="00941482" w:rsidRDefault="00941482" w:rsidP="00941482">
      <w:pPr>
        <w:ind w:firstLine="708"/>
      </w:pPr>
      <w:r>
        <w:t>chování opakuje, vyrozumí škola orgán sociálně právní ochrany dětí</w:t>
      </w:r>
    </w:p>
    <w:p w:rsidR="00941482" w:rsidRDefault="00941482" w:rsidP="00941482">
      <w:pPr>
        <w:pStyle w:val="Odstavecseseznamem"/>
        <w:numPr>
          <w:ilvl w:val="0"/>
          <w:numId w:val="23"/>
        </w:numPr>
      </w:pPr>
      <w:r>
        <w:t>Třídní učitel navrhne výchovné opatření, které projedná a schválí pedagogická rada .</w:t>
      </w:r>
    </w:p>
    <w:p w:rsidR="00941482" w:rsidRDefault="00941482" w:rsidP="00941482">
      <w:pPr>
        <w:pStyle w:val="Odstavecseseznamem"/>
        <w:numPr>
          <w:ilvl w:val="0"/>
          <w:numId w:val="23"/>
        </w:numPr>
      </w:pPr>
      <w:r>
        <w:t>Třídní učitel písemně informuje rodiče o r ozhodnutí pedagogické rady.</w:t>
      </w:r>
    </w:p>
    <w:p w:rsidR="00941482" w:rsidRDefault="00941482" w:rsidP="00941482"/>
    <w:p w:rsidR="0084355B" w:rsidRPr="0084355B" w:rsidRDefault="0084355B" w:rsidP="0084355B">
      <w:pPr>
        <w:rPr>
          <w:b/>
        </w:rPr>
      </w:pPr>
      <w:r w:rsidRPr="0084355B">
        <w:rPr>
          <w:b/>
        </w:rPr>
        <w:t>Doporučený postup při zachycení žáka, který konzumuje alkohol v prostorách školy</w:t>
      </w:r>
    </w:p>
    <w:p w:rsidR="0084355B" w:rsidRDefault="0084355B" w:rsidP="0084355B">
      <w:pPr>
        <w:jc w:val="both"/>
      </w:pPr>
      <w:r>
        <w:t>Prodej nebo podávání alkoholických nápojů osobám mladším 18 let je v ČR zakázáno. Rovněž je zakázáno osobám mladším 18 let alkohol nabízet, nebo je v konzumaci alkoholu podporovat. Může se jednat o trestný čin či přestupek</w:t>
      </w:r>
      <w:r w:rsidR="007161A6">
        <w:t>.</w:t>
      </w:r>
    </w:p>
    <w:p w:rsidR="0084355B" w:rsidRDefault="0084355B" w:rsidP="007161A6">
      <w:pPr>
        <w:pStyle w:val="Odstavecseseznamem"/>
        <w:numPr>
          <w:ilvl w:val="0"/>
          <w:numId w:val="24"/>
        </w:numPr>
      </w:pPr>
      <w:r>
        <w:t>Žákovi je zabráněno v další konzumaci</w:t>
      </w:r>
    </w:p>
    <w:p w:rsidR="0084355B" w:rsidRDefault="0084355B" w:rsidP="0084355B">
      <w:pPr>
        <w:pStyle w:val="Odstavecseseznamem"/>
        <w:numPr>
          <w:ilvl w:val="0"/>
          <w:numId w:val="24"/>
        </w:numPr>
      </w:pPr>
      <w:r>
        <w:t>Pedagogický pracovník posoudí, dle momentálního stavu žáka, zdali mu nehrozí nějaké</w:t>
      </w:r>
      <w:r w:rsidR="007161A6">
        <w:t xml:space="preserve"> </w:t>
      </w:r>
      <w:r>
        <w:t>nebezpečí</w:t>
      </w:r>
    </w:p>
    <w:p w:rsidR="0084355B" w:rsidRDefault="0084355B" w:rsidP="007161A6">
      <w:pPr>
        <w:pStyle w:val="Odstavecseseznamem"/>
        <w:numPr>
          <w:ilvl w:val="0"/>
          <w:numId w:val="24"/>
        </w:numPr>
      </w:pPr>
      <w:r>
        <w:t>Pokud je žák ohrožen na zdraví či životě, volá lékařskou službu první pomoci</w:t>
      </w:r>
    </w:p>
    <w:p w:rsidR="0084355B" w:rsidRDefault="0084355B" w:rsidP="0084355B">
      <w:pPr>
        <w:pStyle w:val="Odstavecseseznamem"/>
        <w:numPr>
          <w:ilvl w:val="0"/>
          <w:numId w:val="24"/>
        </w:numPr>
      </w:pPr>
      <w:r>
        <w:t>Jestliže akutní nebezpečí nehrozí, sepíše o události stručný záznam s vyjádřením žáka a</w:t>
      </w:r>
      <w:r w:rsidR="007161A6">
        <w:t xml:space="preserve"> </w:t>
      </w:r>
      <w:r>
        <w:t>vyrozumí vedení školy</w:t>
      </w:r>
    </w:p>
    <w:p w:rsidR="0084355B" w:rsidRDefault="0084355B" w:rsidP="0084355B">
      <w:pPr>
        <w:pStyle w:val="Odstavecseseznamem"/>
        <w:numPr>
          <w:ilvl w:val="0"/>
          <w:numId w:val="24"/>
        </w:numPr>
      </w:pPr>
      <w:r>
        <w:t>Škola vyrozumí skutečnost zákonnému zástupci a poskytne mu poradenství jak řešit danou</w:t>
      </w:r>
      <w:r w:rsidR="00435176">
        <w:t xml:space="preserve"> </w:t>
      </w:r>
      <w:r>
        <w:t>situaci</w:t>
      </w:r>
    </w:p>
    <w:p w:rsidR="0084355B" w:rsidRDefault="0084355B" w:rsidP="00435176">
      <w:pPr>
        <w:pStyle w:val="Odstavecseseznamem"/>
        <w:numPr>
          <w:ilvl w:val="0"/>
          <w:numId w:val="24"/>
        </w:numPr>
      </w:pPr>
      <w:r>
        <w:t>Z konzumace alkoholu je třeba vyvodit sankce stanovené školním řádem</w:t>
      </w:r>
    </w:p>
    <w:p w:rsidR="0084355B" w:rsidRDefault="0084355B" w:rsidP="00435176">
      <w:pPr>
        <w:pStyle w:val="Odstavecseseznamem"/>
        <w:numPr>
          <w:ilvl w:val="0"/>
          <w:numId w:val="24"/>
        </w:numPr>
      </w:pPr>
      <w:r>
        <w:t>V případě opakování situace škola plní oznamovací povinnost k orgánu sociálně právní</w:t>
      </w:r>
    </w:p>
    <w:p w:rsidR="009C41D0" w:rsidRDefault="009C41D0" w:rsidP="009C41D0"/>
    <w:p w:rsidR="009C41D0" w:rsidRPr="007B7248" w:rsidRDefault="009C41D0" w:rsidP="009C41D0">
      <w:pPr>
        <w:rPr>
          <w:b/>
        </w:rPr>
      </w:pPr>
      <w:r w:rsidRPr="007B7248">
        <w:rPr>
          <w:b/>
        </w:rPr>
        <w:t>Doporučený postup p</w:t>
      </w:r>
      <w:r w:rsidR="007B7248" w:rsidRPr="007B7248">
        <w:rPr>
          <w:b/>
        </w:rPr>
        <w:t xml:space="preserve">ři zjištění, že se žák do školy </w:t>
      </w:r>
      <w:r w:rsidRPr="007B7248">
        <w:rPr>
          <w:b/>
        </w:rPr>
        <w:t>dostavil pod vlivem alkoholu</w:t>
      </w:r>
    </w:p>
    <w:p w:rsidR="009C41D0" w:rsidRDefault="009C41D0" w:rsidP="007B7248">
      <w:pPr>
        <w:pStyle w:val="Odstavecseseznamem"/>
        <w:numPr>
          <w:ilvl w:val="0"/>
          <w:numId w:val="25"/>
        </w:numPr>
      </w:pPr>
      <w:r>
        <w:t>Vyučující zjistí zdravotní stav dítěte a informuje rodiče a třídního učitele.</w:t>
      </w:r>
    </w:p>
    <w:p w:rsidR="009C41D0" w:rsidRDefault="009C41D0" w:rsidP="007B7248">
      <w:pPr>
        <w:pStyle w:val="Odstavecseseznamem"/>
        <w:numPr>
          <w:ilvl w:val="0"/>
          <w:numId w:val="25"/>
        </w:numPr>
      </w:pPr>
      <w:r>
        <w:t>Vyučující (třídní učitel) vyzve rodiče, aby si dítě neprodleně vyzvedli a seznámí je se</w:t>
      </w:r>
    </w:p>
    <w:p w:rsidR="009C41D0" w:rsidRDefault="009C41D0" w:rsidP="007B7248">
      <w:pPr>
        <w:ind w:left="708"/>
      </w:pPr>
      <w:r>
        <w:t>zdravotními obtížemi dítěte. Pokud si rodič pro dítě do školy nepřijde, vyučující přehodnotí</w:t>
      </w:r>
      <w:r w:rsidR="007B7248">
        <w:t xml:space="preserve"> </w:t>
      </w:r>
      <w:r>
        <w:t>zdravotní stav žáka a je v jeho kompetenci přivolat lékařkou pomoc (155).</w:t>
      </w:r>
    </w:p>
    <w:p w:rsidR="009C41D0" w:rsidRDefault="009C41D0" w:rsidP="007B7248">
      <w:pPr>
        <w:pStyle w:val="Odstavecseseznamem"/>
        <w:numPr>
          <w:ilvl w:val="0"/>
          <w:numId w:val="26"/>
        </w:numPr>
      </w:pPr>
      <w:r>
        <w:t>Vyučující informuje třídního učitele, ředitele školy, výchovného poradce, metodika</w:t>
      </w:r>
    </w:p>
    <w:p w:rsidR="009C41D0" w:rsidRDefault="009C41D0" w:rsidP="007B7248">
      <w:pPr>
        <w:ind w:firstLine="708"/>
      </w:pPr>
      <w:r>
        <w:t>prevence a vyhotoví písemný zápis, s</w:t>
      </w:r>
      <w:r w:rsidR="007B7248">
        <w:t>e kterým budou rodiče žáka sezn</w:t>
      </w:r>
      <w:r>
        <w:t>ámeni.</w:t>
      </w:r>
    </w:p>
    <w:p w:rsidR="009C41D0" w:rsidRDefault="009C41D0" w:rsidP="007B7248">
      <w:pPr>
        <w:pStyle w:val="Odstavecseseznamem"/>
        <w:numPr>
          <w:ilvl w:val="0"/>
          <w:numId w:val="26"/>
        </w:numPr>
      </w:pPr>
      <w:r>
        <w:t>Třídní učitel navrhne výchovné opatření, které projedná a schválí pedagogická rada.</w:t>
      </w:r>
    </w:p>
    <w:p w:rsidR="009C41D0" w:rsidRDefault="009C41D0" w:rsidP="007B7248">
      <w:pPr>
        <w:pStyle w:val="Odstavecseseznamem"/>
        <w:numPr>
          <w:ilvl w:val="0"/>
          <w:numId w:val="26"/>
        </w:numPr>
      </w:pPr>
      <w:r>
        <w:t>Třídní učitel písemně informuje rodiče o rozhodnutí pedagogické rady.</w:t>
      </w:r>
    </w:p>
    <w:p w:rsidR="009C41D0" w:rsidRDefault="009C41D0" w:rsidP="007B7248">
      <w:pPr>
        <w:pStyle w:val="Odstavecseseznamem"/>
        <w:numPr>
          <w:ilvl w:val="0"/>
          <w:numId w:val="26"/>
        </w:numPr>
      </w:pPr>
      <w:r>
        <w:t>V případě opakování výchovný poradce informuje orgán sociálně právní ochrany dítěte.</w:t>
      </w:r>
    </w:p>
    <w:p w:rsidR="009C41D0" w:rsidRDefault="009C41D0" w:rsidP="009C41D0"/>
    <w:p w:rsidR="009C41D0" w:rsidRPr="00C15EE3" w:rsidRDefault="00C15EE3" w:rsidP="009C41D0">
      <w:pPr>
        <w:rPr>
          <w:b/>
        </w:rPr>
      </w:pPr>
      <w:r w:rsidRPr="00C15EE3">
        <w:rPr>
          <w:b/>
        </w:rPr>
        <w:t>Doporučen</w:t>
      </w:r>
      <w:r w:rsidR="009C41D0" w:rsidRPr="00C15EE3">
        <w:rPr>
          <w:b/>
        </w:rPr>
        <w:t>ý postup, v případě, že byl u žáka zachycen alkohol nebo tabák</w:t>
      </w:r>
    </w:p>
    <w:p w:rsidR="009C41D0" w:rsidRDefault="009C41D0" w:rsidP="00C15EE3">
      <w:pPr>
        <w:pStyle w:val="Odstavecseseznamem"/>
        <w:numPr>
          <w:ilvl w:val="0"/>
          <w:numId w:val="27"/>
        </w:numPr>
      </w:pPr>
      <w:r>
        <w:t xml:space="preserve">Vyučující informuje třídního učitele, ředitele školy, </w:t>
      </w:r>
      <w:r w:rsidR="00C15EE3">
        <w:t>VP</w:t>
      </w:r>
      <w:r>
        <w:t xml:space="preserve">, </w:t>
      </w:r>
      <w:r w:rsidR="00C15EE3">
        <w:t xml:space="preserve">ŠMP </w:t>
      </w:r>
      <w:r>
        <w:t>a vyhotoví písemný zápis, se kterým budou rodiče seznámeni.</w:t>
      </w:r>
    </w:p>
    <w:p w:rsidR="009C41D0" w:rsidRDefault="009C41D0" w:rsidP="00C15EE3">
      <w:pPr>
        <w:pStyle w:val="Odstavecseseznamem"/>
        <w:numPr>
          <w:ilvl w:val="0"/>
          <w:numId w:val="27"/>
        </w:numPr>
      </w:pPr>
      <w:r>
        <w:t>Třídní učitel informuje rodiče.</w:t>
      </w:r>
    </w:p>
    <w:p w:rsidR="009C41D0" w:rsidRDefault="00C15EE3" w:rsidP="00C15EE3">
      <w:pPr>
        <w:pStyle w:val="Odstavecseseznamem"/>
        <w:numPr>
          <w:ilvl w:val="0"/>
          <w:numId w:val="27"/>
        </w:numPr>
      </w:pPr>
      <w:r>
        <w:t>Třídní uč</w:t>
      </w:r>
      <w:r w:rsidR="009C41D0">
        <w:t>itel navrhne výchovné opatření, které projedná a schválí pedagogická rada.</w:t>
      </w:r>
    </w:p>
    <w:p w:rsidR="009C41D0" w:rsidRDefault="009C41D0" w:rsidP="00C15EE3">
      <w:pPr>
        <w:pStyle w:val="Odstavecseseznamem"/>
        <w:numPr>
          <w:ilvl w:val="0"/>
          <w:numId w:val="27"/>
        </w:numPr>
      </w:pPr>
      <w:r>
        <w:t>Třídní učitel písemně informuje rodiče o rozhodnutí pedagogické rady</w:t>
      </w:r>
    </w:p>
    <w:p w:rsidR="009C41D0" w:rsidRDefault="009C41D0" w:rsidP="00C15EE3">
      <w:pPr>
        <w:pStyle w:val="Odstavecseseznamem"/>
        <w:numPr>
          <w:ilvl w:val="0"/>
          <w:numId w:val="27"/>
        </w:numPr>
      </w:pPr>
      <w:r>
        <w:t>Na OSPOD hlásit v závažnějších případech, případně při opakování incidentu</w:t>
      </w:r>
    </w:p>
    <w:p w:rsidR="009C41D0" w:rsidRDefault="009C41D0" w:rsidP="009C41D0"/>
    <w:p w:rsidR="00105F70" w:rsidRDefault="00105F70" w:rsidP="00105F70">
      <w:pPr>
        <w:pStyle w:val="Nadpis2"/>
      </w:pPr>
      <w:bookmarkStart w:id="35" w:name="_Toc119860288"/>
      <w:bookmarkStart w:id="36" w:name="_Hlk119426251"/>
      <w:r>
        <w:t>2.9. Sexuálně rizikové chování</w:t>
      </w:r>
      <w:bookmarkEnd w:id="35"/>
    </w:p>
    <w:bookmarkEnd w:id="36"/>
    <w:p w:rsidR="00105F70" w:rsidRDefault="00105F70" w:rsidP="00105F70"/>
    <w:p w:rsidR="00105F70" w:rsidRPr="00105F70" w:rsidRDefault="00105F70" w:rsidP="00105F70">
      <w:pPr>
        <w:rPr>
          <w:b/>
        </w:rPr>
      </w:pPr>
      <w:r w:rsidRPr="00105F70">
        <w:rPr>
          <w:b/>
        </w:rPr>
        <w:t>Charakteristika</w:t>
      </w:r>
    </w:p>
    <w:p w:rsidR="00105F70" w:rsidRDefault="00105F70" w:rsidP="00643EE9">
      <w:pPr>
        <w:jc w:val="both"/>
      </w:pPr>
      <w:r>
        <w:t>Sexuální rizikové chování je souborem projevů chování, které doprovázejí sexuální aktivity a</w:t>
      </w:r>
    </w:p>
    <w:p w:rsidR="00105F70" w:rsidRDefault="00105F70" w:rsidP="00643EE9">
      <w:pPr>
        <w:jc w:val="both"/>
      </w:pPr>
      <w:r>
        <w:t>současně vykazují pr</w:t>
      </w:r>
      <w:r w:rsidR="00643EE9">
        <w:t>o jedince rizika v různých obla</w:t>
      </w:r>
      <w:r>
        <w:t xml:space="preserve">stech (zdravotní, sociální atd.). </w:t>
      </w:r>
      <w:r w:rsidR="00643EE9">
        <w:t>Můžeme</w:t>
      </w:r>
      <w:r>
        <w:t xml:space="preserve"> sem</w:t>
      </w:r>
      <w:r w:rsidR="00643EE9">
        <w:t xml:space="preserve"> </w:t>
      </w:r>
      <w:r>
        <w:t>zařadit např. nechráněný pohlavní styk při náhodné známosti, výrazně promiskuitní chování,</w:t>
      </w:r>
      <w:r w:rsidR="00643EE9">
        <w:t xml:space="preserve"> </w:t>
      </w:r>
      <w:r>
        <w:t>rizikové sexuální praktiky, kombinace užívání návykových látek a rizikového sexu, sexuální</w:t>
      </w:r>
      <w:r w:rsidR="00643EE9">
        <w:t xml:space="preserve"> </w:t>
      </w:r>
      <w:r>
        <w:t>zneužívání ve všech jeho formách , zveřejňování intimních fotografií na internetu či jejich zasílání</w:t>
      </w:r>
      <w:r w:rsidR="00643EE9">
        <w:t xml:space="preserve"> </w:t>
      </w:r>
      <w:r>
        <w:t>mobilním telefonem apod. Nepodceňujeme v o</w:t>
      </w:r>
      <w:r w:rsidR="00643EE9">
        <w:t xml:space="preserve">blasti prevence významnou úlohu </w:t>
      </w:r>
      <w:r>
        <w:t>sexuální</w:t>
      </w:r>
      <w:r w:rsidR="00643EE9">
        <w:t xml:space="preserve"> </w:t>
      </w:r>
      <w:r>
        <w:t>výchovy. Je nutné motivovat žáky k vytvoření zdravých postojů v této oblasti. Je žádoucí, aby si</w:t>
      </w:r>
      <w:r w:rsidR="00643EE9">
        <w:t xml:space="preserve"> žáci osv</w:t>
      </w:r>
      <w:r>
        <w:t>ojili odpovědné chování, rozhodování a komunikaci v situacích souvisejících se</w:t>
      </w:r>
      <w:r w:rsidR="00643EE9">
        <w:t xml:space="preserve"> </w:t>
      </w:r>
      <w:r>
        <w:t>sexuálním zdravím. Nebezpečí hrozí z hlediska celospolečenského v souvislosti s</w:t>
      </w:r>
      <w:r w:rsidR="00643EE9">
        <w:t> </w:t>
      </w:r>
      <w:r>
        <w:t>využíváním</w:t>
      </w:r>
      <w:r w:rsidR="00643EE9">
        <w:t xml:space="preserve"> </w:t>
      </w:r>
      <w:r>
        <w:t>internetu, s komercionalizací sexu, sexuálním zneužíváním, zvyšuje se počet výskytu po hlavně</w:t>
      </w:r>
      <w:r w:rsidR="00643EE9">
        <w:t xml:space="preserve"> </w:t>
      </w:r>
      <w:r>
        <w:t>přenosných chorob, narůstá počet HIV pozitivních, rozmáhá se homofobie. K sexuální výchově</w:t>
      </w:r>
      <w:r w:rsidR="00643EE9">
        <w:t xml:space="preserve"> </w:t>
      </w:r>
      <w:r>
        <w:t>přistupujeme systematicky, jelikož se jedná o dlouhodobé, záměrné, cílevědomé působení na</w:t>
      </w:r>
      <w:r w:rsidR="00643EE9">
        <w:t xml:space="preserve"> </w:t>
      </w:r>
      <w:r>
        <w:t>žáka.</w:t>
      </w:r>
    </w:p>
    <w:p w:rsidR="007650F7" w:rsidRDefault="00EF1699" w:rsidP="007650F7">
      <w:r w:rsidRPr="00EF1699">
        <w:t>Sexuální orientace (heterosexuální i homosexuální) je celoživotní, neměnný, nositelem nezapříčiněný a nezvolený stav výlučné nebo převažující erotické a citové preference osob daného pohlaví.</w:t>
      </w:r>
    </w:p>
    <w:p w:rsidR="001F428E" w:rsidRDefault="001F428E" w:rsidP="007650F7">
      <w:pPr>
        <w:pStyle w:val="Odstavecseseznamem"/>
        <w:numPr>
          <w:ilvl w:val="0"/>
          <w:numId w:val="31"/>
        </w:numPr>
      </w:pPr>
      <w:r w:rsidRPr="001F428E">
        <w:t>Za zdravotní poruchu je považována pouze orientace, s níž její nositel není vyrovnán, nebo také nejistota v sexuální orientaci.</w:t>
      </w:r>
    </w:p>
    <w:p w:rsidR="001F428E" w:rsidRDefault="001F428E" w:rsidP="007650F7">
      <w:pPr>
        <w:pStyle w:val="Odstavecseseznamem"/>
        <w:numPr>
          <w:ilvl w:val="0"/>
          <w:numId w:val="31"/>
        </w:numPr>
      </w:pPr>
      <w:r w:rsidRPr="001F428E">
        <w:t>Bisexualitu nechápeme jako sexuální orientaci, ale jako schopnost sexuálního chování a atrakce k příslušníkům obou pohlaví, popř. jako formu náhražkového sexuálního chování.</w:t>
      </w:r>
    </w:p>
    <w:p w:rsidR="001F428E" w:rsidRDefault="001F428E" w:rsidP="007650F7">
      <w:pPr>
        <w:pStyle w:val="Odstavecseseznamem"/>
        <w:numPr>
          <w:ilvl w:val="0"/>
          <w:numId w:val="31"/>
        </w:numPr>
      </w:pPr>
      <w:r w:rsidRPr="001F428E">
        <w:t>Sexuálně rizikové chování se může pojit s heterosexuálním, homosexuálním i bisexuálním chováním.</w:t>
      </w:r>
    </w:p>
    <w:p w:rsidR="001F5F9C" w:rsidRDefault="001F5F9C" w:rsidP="00105F70">
      <w:r w:rsidRPr="001F5F9C">
        <w:t>Nejdůležitějším prvkem primární prevence je VZTAH. Učitel by měl a priori pracovat na vytváření dobrého vztahu s každým dítětem jednotlivě. Když si vytvoří k dítěti dobrý vztah a respektuje ho, je i dítě následně motivováno akceptovat to, co učitel říká. To je obzvlášť obtížné s problematickými dětmi v různých oblastech života, avšak právě tyto děti individuální přístup nejvíce potřebují.</w:t>
      </w:r>
    </w:p>
    <w:p w:rsidR="001F5F9C" w:rsidRDefault="001F5F9C" w:rsidP="00105F70">
      <w:r w:rsidRPr="001F5F9C">
        <w:t>Součástí účinné prevence má být také včasné poučení dítěte, na koho se může obrátit v případě nouze nebo ohrožení (policie, učitel, zdravotník atd.).</w:t>
      </w:r>
    </w:p>
    <w:p w:rsidR="001F5F9C" w:rsidRDefault="001F5F9C" w:rsidP="00105F70">
      <w:r w:rsidRPr="001F5F9C">
        <w:t>Doporučené postupy a metody prevence z hlediska pedagoga: Zjištění sociálního klimatu ve třídě (buď použitím odborných metod k tomu určených, jako sociometrie, interaktivní programy a programy na rozvoj sociálních kompetencí, nebo v případě zkušeného pedagoga stačí i obyčejné pozorování a všímání si změn sociálního klimatu ve třídě) – popis, včasná intervence, besedy aj.</w:t>
      </w:r>
    </w:p>
    <w:p w:rsidR="001F5F9C" w:rsidRDefault="001F5F9C" w:rsidP="00105F70">
      <w:r w:rsidRPr="001F5F9C">
        <w:t xml:space="preserve">Dospělý je povinen chránit a prosazovat nejlepší zájem dítěte. Zjištěné násilí páchané na dítěti (i sexuální) je povinen ohlásit Orgánům sociálně-právní ochrany dítěte (OSPOD) nebo na Policii ČR. Další možnost, jak anonymně ohlásit zjištěné násilí na dětech, nabízejí internetové stránky </w:t>
      </w:r>
      <w:hyperlink r:id="rId22" w:history="1">
        <w:r w:rsidRPr="00E502AF">
          <w:rPr>
            <w:rStyle w:val="Hypertextovodkaz"/>
          </w:rPr>
          <w:t>http://www.protikorupcni-linka.cz/cs/Obecna-temata/Nasili-na-detech/</w:t>
        </w:r>
      </w:hyperlink>
      <w:r w:rsidRPr="001F5F9C">
        <w:t>.</w:t>
      </w:r>
    </w:p>
    <w:p w:rsidR="00BE45A7" w:rsidRDefault="00BE45A7" w:rsidP="00105F70"/>
    <w:p w:rsidR="00BE45A7" w:rsidRPr="00BE45A7" w:rsidRDefault="00BE45A7" w:rsidP="00BE45A7">
      <w:pPr>
        <w:rPr>
          <w:b/>
        </w:rPr>
      </w:pPr>
      <w:r w:rsidRPr="00BE45A7">
        <w:rPr>
          <w:b/>
        </w:rPr>
        <w:t>Za škodlivé sexuální chování lze pokládat</w:t>
      </w:r>
      <w:r>
        <w:rPr>
          <w:b/>
        </w:rPr>
        <w:t xml:space="preserve">: </w:t>
      </w:r>
    </w:p>
    <w:p w:rsidR="00BE45A7" w:rsidRDefault="00BE45A7" w:rsidP="00BE45A7">
      <w:r>
        <w:t>a) pokud ho dítě neprovádí v soukromí, ale na veřejnosti</w:t>
      </w:r>
    </w:p>
    <w:p w:rsidR="00BE45A7" w:rsidRDefault="00BE45A7" w:rsidP="00BE45A7">
      <w:r>
        <w:t>b) pokud vznikne podezření, že při něm zraňuje sebe nebo někoho dalšího</w:t>
      </w:r>
    </w:p>
    <w:p w:rsidR="00BE45A7" w:rsidRDefault="00BE45A7" w:rsidP="00BE45A7">
      <w:r>
        <w:t>c) pokud se ze sexuálního chování stane nutkavé chování - to znamená, že tomuto chování dítě věnuje tolik prostoru, že zanedbává svoje běžné povinnosti, hygienu, přátele, učení aj.</w:t>
      </w:r>
    </w:p>
    <w:p w:rsidR="00BE45A7" w:rsidRDefault="00BE45A7" w:rsidP="00BE45A7"/>
    <w:p w:rsidR="00BE45A7" w:rsidRDefault="00BE45A7" w:rsidP="00BE45A7">
      <w:r w:rsidRPr="00BE45A7">
        <w:rPr>
          <w:b/>
        </w:rPr>
        <w:t>Doporučený postup při zjištění sexuálně rizikového chování</w:t>
      </w:r>
      <w:r>
        <w:t xml:space="preserve">: </w:t>
      </w:r>
      <w:r w:rsidRPr="00BE45A7">
        <w:t xml:space="preserve"> </w:t>
      </w:r>
    </w:p>
    <w:p w:rsidR="00BE45A7" w:rsidRDefault="00BE45A7" w:rsidP="00BE45A7">
      <w:pPr>
        <w:pStyle w:val="Odstavecseseznamem"/>
        <w:numPr>
          <w:ilvl w:val="0"/>
          <w:numId w:val="33"/>
        </w:numPr>
      </w:pPr>
      <w:r>
        <w:t>Jako první situaci řeší třídní učitel - na žáky působí při hodinách sexuální výchovy</w:t>
      </w:r>
    </w:p>
    <w:p w:rsidR="00BE45A7" w:rsidRDefault="00BE45A7" w:rsidP="00BE45A7">
      <w:pPr>
        <w:pStyle w:val="Odstavecseseznamem"/>
        <w:numPr>
          <w:ilvl w:val="0"/>
          <w:numId w:val="33"/>
        </w:numPr>
      </w:pPr>
      <w:r>
        <w:t>Posoudí-li situaci jako vážnou informuje metodika prevence a výchovného poradce</w:t>
      </w:r>
    </w:p>
    <w:p w:rsidR="00BE45A7" w:rsidRDefault="00BE45A7" w:rsidP="00BE45A7">
      <w:pPr>
        <w:pStyle w:val="Odstavecseseznamem"/>
        <w:numPr>
          <w:ilvl w:val="0"/>
          <w:numId w:val="33"/>
        </w:numPr>
      </w:pPr>
      <w:r>
        <w:t>Dále je třeba informovat vedení školy</w:t>
      </w:r>
    </w:p>
    <w:p w:rsidR="00BE45A7" w:rsidRDefault="00BE45A7" w:rsidP="00BE45A7">
      <w:pPr>
        <w:pStyle w:val="Odstavecseseznamem"/>
        <w:numPr>
          <w:ilvl w:val="0"/>
          <w:numId w:val="33"/>
        </w:numPr>
      </w:pPr>
      <w:r>
        <w:t>Škola informuje zákonné zástupce a nabídne jim odbornou pomoc</w:t>
      </w:r>
    </w:p>
    <w:p w:rsidR="00BE45A7" w:rsidRDefault="00BE45A7" w:rsidP="00BE45A7">
      <w:pPr>
        <w:pStyle w:val="Odstavecseseznamem"/>
        <w:numPr>
          <w:ilvl w:val="0"/>
          <w:numId w:val="33"/>
        </w:numPr>
      </w:pPr>
      <w:r>
        <w:t>Pokud ve svém chování žák nadále pokračuje nebo se jedná o patologii rodiny, škola se může obrátit na odborníka v této oblasti (psycholog, sexuolog, psychoterapeut...)</w:t>
      </w:r>
    </w:p>
    <w:p w:rsidR="00BE45A7" w:rsidRDefault="00BE45A7" w:rsidP="00BE45A7">
      <w:pPr>
        <w:pStyle w:val="Odstavecseseznamem"/>
        <w:numPr>
          <w:ilvl w:val="0"/>
          <w:numId w:val="34"/>
        </w:numPr>
      </w:pPr>
      <w:r>
        <w:t>Zjištěné násilí (i sexuální) páchané na dítěti je škola povinna ohlásit Orgánům sociálněprávní ochrany dítěte nebo na Policii ČR</w:t>
      </w:r>
    </w:p>
    <w:p w:rsidR="00FC7F16" w:rsidRDefault="00FC7F16" w:rsidP="00105F70"/>
    <w:p w:rsidR="00FC7F16" w:rsidRDefault="00FC7F16" w:rsidP="00105F70"/>
    <w:p w:rsidR="00FC7F16" w:rsidRDefault="00FC7F16" w:rsidP="00FC7F16">
      <w:pPr>
        <w:pStyle w:val="Nadpis2"/>
      </w:pPr>
      <w:bookmarkStart w:id="37" w:name="_Toc119860289"/>
      <w:bookmarkStart w:id="38" w:name="_Hlk119426946"/>
      <w:r>
        <w:t>2.10. Krádeže</w:t>
      </w:r>
      <w:bookmarkEnd w:id="37"/>
    </w:p>
    <w:bookmarkEnd w:id="38"/>
    <w:p w:rsidR="00FC7F16" w:rsidRDefault="00FC7F16" w:rsidP="00FC7F16"/>
    <w:p w:rsidR="00BE45A7" w:rsidRDefault="00BE45A7" w:rsidP="00FC7F16">
      <w:pPr>
        <w:rPr>
          <w:b/>
        </w:rPr>
      </w:pPr>
      <w:r w:rsidRPr="00BE45A7">
        <w:rPr>
          <w:b/>
        </w:rPr>
        <w:t>Charakteristika</w:t>
      </w:r>
    </w:p>
    <w:p w:rsidR="00081BB7" w:rsidRPr="00081BB7" w:rsidRDefault="00081BB7" w:rsidP="00FC7F16">
      <w:r w:rsidRPr="00081BB7">
        <w:t>Krádež je takové jednání, při kterém se někdo zmocní věci, která není jeho a to za účelem si ji ponechat, používat ji apod., aniž by s tím majitel věci souhlasil, nebo o tom byl informován. Drobné krádeže se vyskytují ve všech školách a všech stupních vzdělávací soustavy. Stejně jako v předchozím případě, jsou důvody tohoto chování různé a pro vypořádání se s daným jevem je nutné se jimi vždy v konkrétním případě zabývat.</w:t>
      </w:r>
    </w:p>
    <w:p w:rsidR="00F848AB" w:rsidRDefault="00F848AB" w:rsidP="00FC7F16"/>
    <w:p w:rsidR="00081BB7" w:rsidRDefault="00081BB7" w:rsidP="00FC7F16">
      <w:pPr>
        <w:rPr>
          <w:b/>
        </w:rPr>
      </w:pPr>
      <w:r w:rsidRPr="00081BB7">
        <w:rPr>
          <w:b/>
        </w:rPr>
        <w:t>U každého podezření o výskytu daného jevu musí být vždy informován ředitel školy/šk. zařízení.</w:t>
      </w:r>
    </w:p>
    <w:p w:rsidR="00081BB7" w:rsidRPr="00081BB7" w:rsidRDefault="00081BB7" w:rsidP="00FC7F16">
      <w:pPr>
        <w:rPr>
          <w:b/>
        </w:rPr>
      </w:pPr>
    </w:p>
    <w:p w:rsidR="00081BB7" w:rsidRDefault="00927954" w:rsidP="00105F70">
      <w:pPr>
        <w:rPr>
          <w:b/>
        </w:rPr>
      </w:pPr>
      <w:r w:rsidRPr="00927954">
        <w:rPr>
          <w:b/>
        </w:rPr>
        <w:t>Doporučený postup při zjištění krádeži</w:t>
      </w:r>
      <w:r>
        <w:rPr>
          <w:b/>
        </w:rPr>
        <w:t>:</w:t>
      </w:r>
    </w:p>
    <w:p w:rsidR="00081BB7" w:rsidRPr="00081BB7" w:rsidRDefault="00081BB7" w:rsidP="00081BB7">
      <w:pPr>
        <w:pStyle w:val="Odstavecseseznamem"/>
        <w:numPr>
          <w:ilvl w:val="0"/>
          <w:numId w:val="34"/>
        </w:numPr>
        <w:rPr>
          <w:b/>
        </w:rPr>
      </w:pPr>
      <w:r w:rsidRPr="00081BB7">
        <w:t xml:space="preserve">Informaci, že krádež je hanebný čin a současně protiprávní jednání, sdělujte žákyním a žákům od počátku jejich docházky do vaší školy. Užitečné formy vštěpování bývají nejrůznější příběhy, při kterých děti buď dojme, anebo rozčílí následek takového jednání. </w:t>
      </w:r>
    </w:p>
    <w:p w:rsidR="00081BB7" w:rsidRPr="00081BB7" w:rsidRDefault="00081BB7" w:rsidP="00081BB7">
      <w:pPr>
        <w:pStyle w:val="Odstavecseseznamem"/>
        <w:numPr>
          <w:ilvl w:val="0"/>
          <w:numId w:val="34"/>
        </w:numPr>
        <w:rPr>
          <w:b/>
        </w:rPr>
      </w:pPr>
      <w:r w:rsidRPr="00081BB7">
        <w:t xml:space="preserve">Do školního řádu zapracujte sankce, které škola použije v případě, že se někdo dopustí krádeže při poskytování školských služeb nebo při s nimi přímo souvisejících činnostech. </w:t>
      </w:r>
    </w:p>
    <w:p w:rsidR="00081BB7" w:rsidRPr="00081BB7" w:rsidRDefault="00081BB7" w:rsidP="00081BB7">
      <w:pPr>
        <w:pStyle w:val="Odstavecseseznamem"/>
        <w:numPr>
          <w:ilvl w:val="0"/>
          <w:numId w:val="34"/>
        </w:numPr>
        <w:rPr>
          <w:b/>
        </w:rPr>
      </w:pPr>
      <w:r w:rsidRPr="00081BB7">
        <w:t xml:space="preserve">Každý, kdo se dopustí krádeže na školní půdě by měl mít možnost pohovořit si o svém jednání s ředitelem nebo ředitelkou školy. </w:t>
      </w:r>
    </w:p>
    <w:p w:rsidR="00081BB7" w:rsidRPr="00081BB7" w:rsidRDefault="00081BB7" w:rsidP="00081BB7">
      <w:pPr>
        <w:pStyle w:val="Odstavecseseznamem"/>
        <w:numPr>
          <w:ilvl w:val="0"/>
          <w:numId w:val="34"/>
        </w:numPr>
        <w:rPr>
          <w:b/>
        </w:rPr>
      </w:pPr>
      <w:r w:rsidRPr="00081BB7">
        <w:t xml:space="preserve">Pečlivě se zabývejte příčinami. Některé jsou významně polehčující (dítě je ke krádeži donuceno někým jiným, z koho má strach). Někdy se může jednat i o formu kompulzivního chování, kterou je nutné řešit v rámci odborné péče. </w:t>
      </w:r>
    </w:p>
    <w:p w:rsidR="00081BB7" w:rsidRPr="00081BB7" w:rsidRDefault="00081BB7" w:rsidP="00081BB7">
      <w:pPr>
        <w:pStyle w:val="Odstavecseseznamem"/>
        <w:numPr>
          <w:ilvl w:val="0"/>
          <w:numId w:val="34"/>
        </w:numPr>
        <w:rPr>
          <w:b/>
        </w:rPr>
      </w:pPr>
      <w:r w:rsidRPr="00081BB7">
        <w:t xml:space="preserve">S náhradou způsobené škody postupujte jako u vandalismu. Preferujte nápravu vztahu mezi poškozeným a zlodějem – trvejte na tom, aby zloděj věc vrátil přímo poškozenému, omluvil se a nabídnul za své chování nějakou kompenzaci. </w:t>
      </w:r>
    </w:p>
    <w:p w:rsidR="00081BB7" w:rsidRPr="00081BB7" w:rsidRDefault="00081BB7" w:rsidP="00081BB7">
      <w:pPr>
        <w:pStyle w:val="Odstavecseseznamem"/>
        <w:numPr>
          <w:ilvl w:val="0"/>
          <w:numId w:val="34"/>
        </w:numPr>
        <w:rPr>
          <w:b/>
        </w:rPr>
      </w:pPr>
      <w:r w:rsidRPr="00081BB7">
        <w:t xml:space="preserve">Zákonné zástupce zloděje vyrozumívejte vždy až poté, kdy budete přesně znát příčiny, které dítě k takovému chování vedly a to zejména v případě menších dětí </w:t>
      </w:r>
    </w:p>
    <w:p w:rsidR="00081BB7" w:rsidRPr="00081BB7" w:rsidRDefault="00081BB7" w:rsidP="00081BB7">
      <w:pPr>
        <w:pStyle w:val="Odstavecseseznamem"/>
        <w:numPr>
          <w:ilvl w:val="0"/>
          <w:numId w:val="34"/>
        </w:numPr>
        <w:rPr>
          <w:b/>
        </w:rPr>
      </w:pPr>
      <w:r w:rsidRPr="00081BB7">
        <w:t xml:space="preserve">Jestliže se jedná o škodu většího rozsahu, vyrozumívejte Policii ČR a oznamte podezření na spáchání přestupku proti majetku, případně trestného činu majetkové povahy. </w:t>
      </w:r>
    </w:p>
    <w:p w:rsidR="00081BB7" w:rsidRPr="00081BB7" w:rsidRDefault="00081BB7" w:rsidP="00081BB7">
      <w:pPr>
        <w:pStyle w:val="Odstavecseseznamem"/>
        <w:numPr>
          <w:ilvl w:val="0"/>
          <w:numId w:val="34"/>
        </w:numPr>
        <w:rPr>
          <w:b/>
        </w:rPr>
      </w:pPr>
      <w:r w:rsidRPr="00081BB7">
        <w:t xml:space="preserve">Každou nahlášenou krádeží se zabývejte, vyšetřujte ji. Je to důležité poselství jak pro poškozeného, tak pro zloděje. Jakmile budete k dětem mít proslovy o krádežích, nezačínejte je tím, že si všichni mají na své věci dávat dobrý pozor a vy jste jim říkali, že si to či ono nemají do školy nosit nebo to mají zamykat. Tyto informace často vyznívají, jako by za krádež mohl poškozený, nikoliv zloděj. Jakoby normální bylo všechno zamykat a ne nekrást. Rozhovory s poškozeným po nahlášení krádeže rovněž nezačínejte tímto způsobem. </w:t>
      </w:r>
    </w:p>
    <w:p w:rsidR="001F5F9C" w:rsidRPr="00764559" w:rsidRDefault="00081BB7" w:rsidP="00081BB7">
      <w:pPr>
        <w:pStyle w:val="Odstavecseseznamem"/>
        <w:numPr>
          <w:ilvl w:val="0"/>
          <w:numId w:val="34"/>
        </w:numPr>
        <w:rPr>
          <w:b/>
        </w:rPr>
      </w:pPr>
      <w:r w:rsidRPr="00081BB7">
        <w:t>O krádeži a jejím šetření proveďte záznam, ze kterého budou jasně vyplývat všechny důležité skutečnosti: kdo – kdy – kde – jak – proč – čím…..</w:t>
      </w:r>
    </w:p>
    <w:p w:rsidR="00764559" w:rsidRDefault="00764559" w:rsidP="00764559">
      <w:pPr>
        <w:rPr>
          <w:b/>
        </w:rPr>
      </w:pPr>
    </w:p>
    <w:p w:rsidR="00764559" w:rsidRDefault="00764559" w:rsidP="00764559">
      <w:pPr>
        <w:rPr>
          <w:b/>
        </w:rPr>
      </w:pPr>
      <w:r w:rsidRPr="00764559">
        <w:rPr>
          <w:b/>
        </w:rPr>
        <w:t xml:space="preserve">Kdy hlásit rodičům? </w:t>
      </w:r>
    </w:p>
    <w:p w:rsidR="00764559" w:rsidRDefault="00764559" w:rsidP="00764559">
      <w:r w:rsidRPr="00764559">
        <w:t xml:space="preserve">Rodičům poškozeného vždy ihned, rodičům zloděje rovněž vždy, nicméně mělo by tomu předcházet precizní zjištění příčin. Celá řada dětí krade proto, že je někdo krást poslal a oni z něj mají strach. Není to sice o nic menší krádež, ale je to informace, kterou by rodič měl vědět také. </w:t>
      </w:r>
    </w:p>
    <w:p w:rsidR="00250B4F" w:rsidRPr="00764559" w:rsidRDefault="00250B4F" w:rsidP="00764559"/>
    <w:p w:rsidR="00764559" w:rsidRDefault="00764559" w:rsidP="00764559">
      <w:pPr>
        <w:rPr>
          <w:b/>
        </w:rPr>
      </w:pPr>
      <w:r w:rsidRPr="00764559">
        <w:rPr>
          <w:b/>
        </w:rPr>
        <w:t xml:space="preserve">Kdy hlásit policii? </w:t>
      </w:r>
    </w:p>
    <w:p w:rsidR="00764559" w:rsidRDefault="00764559" w:rsidP="00764559">
      <w:r w:rsidRPr="00764559">
        <w:t xml:space="preserve">V případě, kdy je škoda nikoliv nepatrná, nikdo nejeví snahu o nápravu a škola není vlastními silami schopná domoci se takové nápravy. Musí se jednat o úmyslné zcizení, poškození nebo zničení věci. Hlásíte také tehdy, jestliže o to žádá poškozený nebo poškozená nebo jejich zákonní zástupci. Důležité upozornění - Škola a školské zařízení není orgán činný v trestním řízení, takže nemůže nic vyšetřovat. Pokusy o „vyšetřování“ ze strany školy, mohou nenapravitelně ovlivnit další vyšetřování Policie ČR. </w:t>
      </w:r>
    </w:p>
    <w:p w:rsidR="00250B4F" w:rsidRPr="00764559" w:rsidRDefault="00250B4F" w:rsidP="00764559"/>
    <w:p w:rsidR="00764559" w:rsidRDefault="00764559" w:rsidP="00764559">
      <w:pPr>
        <w:rPr>
          <w:b/>
        </w:rPr>
      </w:pPr>
      <w:r w:rsidRPr="00764559">
        <w:rPr>
          <w:b/>
        </w:rPr>
        <w:t xml:space="preserve">Kdy hlásit OSPOD? </w:t>
      </w:r>
    </w:p>
    <w:p w:rsidR="00764559" w:rsidRDefault="00764559" w:rsidP="00764559">
      <w:r w:rsidRPr="00764559">
        <w:t>V případech, kdy se jedná o opakované jednání a výchovná a další opatření, která zvolila škola, neměla žádný účinek.</w:t>
      </w:r>
    </w:p>
    <w:p w:rsidR="00250B4F" w:rsidRDefault="00250B4F" w:rsidP="00764559"/>
    <w:p w:rsidR="00250B4F" w:rsidRDefault="00250B4F" w:rsidP="00764559"/>
    <w:p w:rsidR="00250B4F" w:rsidRDefault="00250B4F" w:rsidP="00764559"/>
    <w:p w:rsidR="00250B4F" w:rsidRDefault="00250B4F" w:rsidP="00250B4F">
      <w:pPr>
        <w:pStyle w:val="Nadpis2"/>
      </w:pPr>
      <w:bookmarkStart w:id="39" w:name="_Toc119860290"/>
      <w:bookmarkStart w:id="40" w:name="_Hlk119427502"/>
      <w:r>
        <w:t>2.11. Poruchy příjmu potravy</w:t>
      </w:r>
      <w:bookmarkEnd w:id="39"/>
    </w:p>
    <w:bookmarkEnd w:id="40"/>
    <w:p w:rsidR="00C20055" w:rsidRPr="00C20055" w:rsidRDefault="00C20055" w:rsidP="00C20055"/>
    <w:p w:rsidR="00C20055" w:rsidRPr="00C20055" w:rsidRDefault="00C20055" w:rsidP="00C20055">
      <w:pPr>
        <w:rPr>
          <w:b/>
        </w:rPr>
      </w:pPr>
      <w:r w:rsidRPr="00C20055">
        <w:rPr>
          <w:b/>
        </w:rPr>
        <w:t>Charakteristika</w:t>
      </w:r>
    </w:p>
    <w:p w:rsidR="00862AD4" w:rsidRDefault="00C20055" w:rsidP="00C20055">
      <w:r w:rsidRPr="00862AD4">
        <w:rPr>
          <w:b/>
        </w:rPr>
        <w:t>Mentální anorexie a bulimie</w:t>
      </w:r>
      <w:r w:rsidRPr="00C20055">
        <w:t xml:space="preserve"> představují ve svých projevech mezní polohy jídelního chování od život ohrožujícího omezování příjmu potravy až po přejídání spojené se zvracením nebo jinou nevhodnou kompenzací energetického příjmu. Pro obě poruchy je příznačný nadměrný strach z tloušťky, nespokojenost s tělem a nadměrná snaha o dosažení štíhlosti a její udržení. Další psychické a zdravotní problémy většinou souvisí s mírou podvýživy a s intenzitou užívaných „metod“ na zhubnutí. </w:t>
      </w:r>
    </w:p>
    <w:p w:rsidR="00862AD4" w:rsidRDefault="00C20055" w:rsidP="00C20055">
      <w:r w:rsidRPr="00862AD4">
        <w:rPr>
          <w:b/>
        </w:rPr>
        <w:t>Mentální anorexie</w:t>
      </w:r>
      <w:r w:rsidRPr="00C20055">
        <w:t xml:space="preserve"> je porucha charakterizovaná zejména úmyslným snižováním tělesné hmotnosti. Základním kritériem anorexie je nízká tělesná hmotnost (alespoň o 15% nižší než odpovídá věku a výšce) a aktivní snaha hubnout nebo nepřibrat (nemocní někdy popírají snahu hubnout, ale mluví o zdravé výživě a životním stylu). Postupně si zvykají na snížený příjem energie, nadměrnou sebekontrolu v jídle a často i zvýšený energetický výdej, snadno se cítí přejedeni. Bývá rozlišován nebulimický (restriktivní) a bulimický (purgativní) typ mentální anorexie, kdy v jejím průběhu dochází k opakovaným epizodám přejídání nebo zvracení, užívání laxativ nebo diuretik. </w:t>
      </w:r>
    </w:p>
    <w:p w:rsidR="00C20055" w:rsidRDefault="00C20055" w:rsidP="00C20055">
      <w:r w:rsidRPr="00862AD4">
        <w:rPr>
          <w:b/>
        </w:rPr>
        <w:t>Mentální bulimie</w:t>
      </w:r>
      <w:r w:rsidRPr="00C20055">
        <w:t xml:space="preserve"> je porucha charakterizovaná zejména opakujícími se záchvaty přejídání, spojenými s přehnanou kontrolou tělesné hmotnosti. Rozhodujícím kritériem přejídání je subjektivní pocit ztráty kontroly nad jídlem. Někdy je rozlišován purgativní (vyskytuje se zvracení, laxativa nebo diuretika) a nepurgativní (ke kontrole hmotnosti jsou využívány přísné diety, hladovky nebo intenzivní cvičení) typ bulimie.</w:t>
      </w:r>
    </w:p>
    <w:p w:rsidR="00862AD4" w:rsidRDefault="00862AD4" w:rsidP="00C20055"/>
    <w:p w:rsidR="00862AD4" w:rsidRPr="008E5064" w:rsidRDefault="00862AD4" w:rsidP="00C20055">
      <w:pPr>
        <w:rPr>
          <w:b/>
        </w:rPr>
      </w:pPr>
      <w:r w:rsidRPr="008E5064">
        <w:rPr>
          <w:b/>
        </w:rPr>
        <w:t>Síť služeb</w:t>
      </w:r>
    </w:p>
    <w:p w:rsidR="00862AD4" w:rsidRDefault="00862AD4" w:rsidP="00C20055">
      <w:r w:rsidRPr="00862AD4">
        <w:t xml:space="preserve">Jednotka specializované péče pro PPP PK VFN (Ke Karlovu 11, Praha 2, 224965353) - Každou 3. středu v měsíci v 14,30 </w:t>
      </w:r>
    </w:p>
    <w:p w:rsidR="00862AD4" w:rsidRDefault="00862AD4" w:rsidP="00C20055">
      <w:r w:rsidRPr="00862AD4">
        <w:t xml:space="preserve">Klub pro rodiče a blízké osoby (i učitelé, spolužáci) pacientů s PPP </w:t>
      </w:r>
    </w:p>
    <w:p w:rsidR="00862AD4" w:rsidRDefault="00862AD4" w:rsidP="00C20055">
      <w:r w:rsidRPr="00862AD4">
        <w:t xml:space="preserve">Dětská psychiatrická klinika (V úvalu 84/1, 15000 Praha 5, tel: 224 433 400) </w:t>
      </w:r>
    </w:p>
    <w:p w:rsidR="00862AD4" w:rsidRDefault="00862AD4" w:rsidP="00C20055">
      <w:r w:rsidRPr="00862AD4">
        <w:t xml:space="preserve">Anabell – občanské sdružení ( posta@anabell.cz ) </w:t>
      </w:r>
    </w:p>
    <w:p w:rsidR="00862AD4" w:rsidRDefault="00862AD4" w:rsidP="00C20055">
      <w:r w:rsidRPr="00862AD4">
        <w:t xml:space="preserve">Krizové centrum RIAPS (Chelčického 39, Praha 3, 222 58 06 97) </w:t>
      </w:r>
    </w:p>
    <w:p w:rsidR="00862AD4" w:rsidRDefault="00862AD4" w:rsidP="00C20055">
      <w:r w:rsidRPr="00862AD4">
        <w:t xml:space="preserve">Linky důvěry </w:t>
      </w:r>
    </w:p>
    <w:p w:rsidR="00862AD4" w:rsidRDefault="00862AD4" w:rsidP="00C20055">
      <w:r w:rsidRPr="00862AD4">
        <w:t xml:space="preserve">Síť organizace STOB (redukce nadváhy – programy pro rodiny) Fórum zdravé výživy: </w:t>
      </w:r>
      <w:hyperlink r:id="rId23" w:history="1">
        <w:r w:rsidR="008E5064" w:rsidRPr="00E502AF">
          <w:rPr>
            <w:rStyle w:val="Hypertextovodkaz"/>
          </w:rPr>
          <w:t>www.fzv.cz</w:t>
        </w:r>
      </w:hyperlink>
    </w:p>
    <w:p w:rsidR="008E5064" w:rsidRDefault="008E5064" w:rsidP="00C20055"/>
    <w:p w:rsidR="008E5064" w:rsidRPr="008E5064" w:rsidRDefault="008E5064" w:rsidP="00C20055">
      <w:pPr>
        <w:rPr>
          <w:b/>
        </w:rPr>
      </w:pPr>
      <w:r w:rsidRPr="008E5064">
        <w:rPr>
          <w:b/>
        </w:rPr>
        <w:t>Doporučené postupy</w:t>
      </w:r>
    </w:p>
    <w:p w:rsidR="008E5064" w:rsidRDefault="008E5064" w:rsidP="00C20055">
      <w:r w:rsidRPr="008E5064">
        <w:t>Vhodná je včasná intervence u rizikových jedinců (rychle zhubnul, zvrací s jakoukoli argumentací….), interaktivní programy, rozvoj všeobecných aktivit, zájmů. U běžné populace spíše se zaměřit na předcházení nevhodných redukčních diet a prostředků na zhubnutí (důraz ne na nebezpečnost, ale na neúčinnost). Předcházet šikaně pro vzhled, oblečení, tělesný výkon, to, co jí nebo pije. Rozšířit nabídku vhodných, konkrétních materiálů (svépomocné příručky jak zvládat anorexii, bulimii) pro nemocné a jejich rodin. příslušníky.</w:t>
      </w:r>
    </w:p>
    <w:p w:rsidR="008E5064" w:rsidRPr="00C20055" w:rsidRDefault="008E5064" w:rsidP="00C20055">
      <w:r w:rsidRPr="008E5064">
        <w:t xml:space="preserve"> </w:t>
      </w:r>
      <w:r w:rsidRPr="008E5064">
        <w:rPr>
          <w:b/>
        </w:rPr>
        <w:t>Neúčinná je</w:t>
      </w:r>
      <w:r w:rsidRPr="008E5064">
        <w:t xml:space="preserve"> mechanická prezentace informací o PPP a o protagonistech světa dospívajících, kteří trpí PPP (jen vede k nápodobě). Důležité je nezdůrazňovat některé informace, které by mohly vzbudit zájem o amfetaminy, prostředky na hubnutí, kouření… jen pro jejich vliv na redukci těl. hmotnosti.</w:t>
      </w:r>
    </w:p>
    <w:p w:rsidR="00250B4F" w:rsidRDefault="00CB09A1" w:rsidP="00764559">
      <w:r w:rsidRPr="00CB09A1">
        <w:rPr>
          <w:b/>
        </w:rPr>
        <w:t>Učitel není terapeut,</w:t>
      </w:r>
      <w:r w:rsidRPr="00CB09A1">
        <w:t xml:space="preserve"> zprostředkuje ale dítěti a rodině zpětnou vazbu o některých jídelních zvyklostech dítěte, může pomoci předcházet šikaně pro fyzický vzhled a výkon (zejména učitelé tělocviku), doporučit popř. zprostředkovat kontakt s psychologem nebo lékařem. Opatrně se pouštět do oblasti „zdravé výživy“ a redukce hmotnosti (doporučení mohou být jednostranně, přehnaně interpretována).</w:t>
      </w:r>
    </w:p>
    <w:p w:rsidR="0026479D" w:rsidRDefault="0026479D" w:rsidP="0026479D">
      <w:pPr>
        <w:pStyle w:val="Nadpis2"/>
      </w:pPr>
      <w:bookmarkStart w:id="41" w:name="_Toc119860291"/>
      <w:bookmarkStart w:id="42" w:name="_Hlk119428691"/>
      <w:r>
        <w:t>2.12. Sebepoškozování</w:t>
      </w:r>
      <w:bookmarkEnd w:id="41"/>
    </w:p>
    <w:bookmarkEnd w:id="42"/>
    <w:p w:rsidR="0026479D" w:rsidRDefault="0026479D" w:rsidP="0026479D">
      <w:pPr>
        <w:rPr>
          <w:b/>
        </w:rPr>
      </w:pPr>
    </w:p>
    <w:p w:rsidR="0026479D" w:rsidRDefault="0026479D" w:rsidP="0026479D">
      <w:pPr>
        <w:rPr>
          <w:b/>
        </w:rPr>
      </w:pPr>
      <w:r>
        <w:rPr>
          <w:b/>
        </w:rPr>
        <w:t>Charakteristika</w:t>
      </w:r>
    </w:p>
    <w:p w:rsidR="0026479D" w:rsidRDefault="0026479D" w:rsidP="0026479D">
      <w:r w:rsidRPr="0026479D">
        <w:t>Sebepoškozování (automutilace, selfharm) je komplexní autoagresivní chování, které na rozdíl od sebevraždy nemá fatální následky a které lze nejlépe chápat jako nezralou, maladaptivní odpověď na akutní anebo chronický stres, nezvladatelné emoce či myšlenkové pochody. Přestože člověk neznalý problematiky může sebepoškození lehce vnímat jako pokus o sebevraždu, smrt při sebepoškozujícím aktu na rozdíl od sebevražedného pokusu není v naprosté většině případů motivem a cílem jednání (ač je ve skupině poškozujících se dětí a mladistvých statisticky osmkrát vyšší výskyt sebevražd než v běžné populaci). Za patologické sebepoškození se obecně nepovažuje poranění, které je v dané kultuře tolerované a jehož primárním cílem je dekorace těla (v naší kultuře typicky piercing a tetováž), sexuální uspokojení, spirituální zážitek v rámci rituálních praktik či začlenění se do skupiny vrstevníků nebo demonstrace vlastní hodnoty mezi nimi (snaha být „cool“ a „in“).</w:t>
      </w:r>
    </w:p>
    <w:p w:rsidR="0026479D" w:rsidRDefault="0026479D" w:rsidP="0026479D"/>
    <w:p w:rsidR="00900CAB" w:rsidRDefault="00900CAB" w:rsidP="0026479D">
      <w:r w:rsidRPr="00900CAB">
        <w:t xml:space="preserve">Existují různé způsoby sebepoškozování (dále také jako SP) s rozdílnou závažností poškození. </w:t>
      </w:r>
    </w:p>
    <w:p w:rsidR="00900CAB" w:rsidRDefault="00900CAB" w:rsidP="0026479D">
      <w:r w:rsidRPr="00900CAB">
        <w:t>Nejčastěji pozorovaným sebepoškozujícím (automutilačním) chováním je</w:t>
      </w:r>
    </w:p>
    <w:p w:rsidR="00900CAB" w:rsidRDefault="00900CAB" w:rsidP="00900CAB">
      <w:pPr>
        <w:pStyle w:val="Odstavecseseznamem"/>
        <w:numPr>
          <w:ilvl w:val="0"/>
          <w:numId w:val="35"/>
        </w:numPr>
      </w:pPr>
      <w:r w:rsidRPr="00900CAB">
        <w:t xml:space="preserve">řezání (žiletkou, střepem atd.) </w:t>
      </w:r>
    </w:p>
    <w:p w:rsidR="00900CAB" w:rsidRDefault="00900CAB" w:rsidP="00900CAB">
      <w:pPr>
        <w:pStyle w:val="Odstavecseseznamem"/>
        <w:numPr>
          <w:ilvl w:val="0"/>
          <w:numId w:val="35"/>
        </w:numPr>
      </w:pPr>
      <w:r w:rsidRPr="00900CAB">
        <w:t xml:space="preserve">pálení kůže. </w:t>
      </w:r>
    </w:p>
    <w:p w:rsidR="00BE7A82" w:rsidRDefault="00BE7A82" w:rsidP="00900CAB">
      <w:pPr>
        <w:pStyle w:val="Odstavecseseznamem"/>
        <w:ind w:left="780"/>
      </w:pPr>
    </w:p>
    <w:p w:rsidR="00900CAB" w:rsidRDefault="00900CAB" w:rsidP="00900CAB">
      <w:pPr>
        <w:pStyle w:val="Odstavecseseznamem"/>
        <w:ind w:left="780"/>
      </w:pPr>
      <w:r w:rsidRPr="00900CAB">
        <w:t xml:space="preserve">Jinými formami jsou </w:t>
      </w:r>
    </w:p>
    <w:p w:rsidR="00900CAB" w:rsidRDefault="00900CAB" w:rsidP="00900CAB">
      <w:pPr>
        <w:pStyle w:val="Odstavecseseznamem"/>
        <w:numPr>
          <w:ilvl w:val="0"/>
          <w:numId w:val="35"/>
        </w:numPr>
      </w:pPr>
      <w:r w:rsidRPr="00900CAB">
        <w:t xml:space="preserve">škrábání, </w:t>
      </w:r>
    </w:p>
    <w:p w:rsidR="00900CAB" w:rsidRDefault="00900CAB" w:rsidP="00900CAB">
      <w:pPr>
        <w:pStyle w:val="Odstavecseseznamem"/>
        <w:numPr>
          <w:ilvl w:val="0"/>
          <w:numId w:val="35"/>
        </w:numPr>
      </w:pPr>
      <w:r w:rsidRPr="00900CAB">
        <w:t xml:space="preserve">píchání jehlou, </w:t>
      </w:r>
    </w:p>
    <w:p w:rsidR="00900CAB" w:rsidRDefault="00900CAB" w:rsidP="00900CAB">
      <w:pPr>
        <w:pStyle w:val="Odstavecseseznamem"/>
        <w:numPr>
          <w:ilvl w:val="0"/>
          <w:numId w:val="35"/>
        </w:numPr>
      </w:pPr>
      <w:r w:rsidRPr="00900CAB">
        <w:t xml:space="preserve">rozrušování hojících se ran, </w:t>
      </w:r>
    </w:p>
    <w:p w:rsidR="00900CAB" w:rsidRDefault="00900CAB" w:rsidP="00900CAB">
      <w:pPr>
        <w:pStyle w:val="Odstavecseseznamem"/>
        <w:numPr>
          <w:ilvl w:val="0"/>
          <w:numId w:val="35"/>
        </w:numPr>
      </w:pPr>
      <w:r w:rsidRPr="00900CAB">
        <w:t xml:space="preserve">značkování rozpáleným kovem nebo například značkovací pistolí, </w:t>
      </w:r>
    </w:p>
    <w:p w:rsidR="00900CAB" w:rsidRDefault="00900CAB" w:rsidP="00900CAB">
      <w:pPr>
        <w:pStyle w:val="Odstavecseseznamem"/>
        <w:numPr>
          <w:ilvl w:val="0"/>
          <w:numId w:val="35"/>
        </w:numPr>
      </w:pPr>
      <w:r w:rsidRPr="00900CAB">
        <w:t xml:space="preserve">obrušování popálené kůže, </w:t>
      </w:r>
    </w:p>
    <w:p w:rsidR="00900CAB" w:rsidRDefault="00900CAB" w:rsidP="00900CAB">
      <w:pPr>
        <w:pStyle w:val="Odstavecseseznamem"/>
        <w:numPr>
          <w:ilvl w:val="0"/>
          <w:numId w:val="35"/>
        </w:numPr>
      </w:pPr>
      <w:r w:rsidRPr="00900CAB">
        <w:t xml:space="preserve">kousání, údery, nárazy, </w:t>
      </w:r>
    </w:p>
    <w:p w:rsidR="00460A70" w:rsidRDefault="00900CAB" w:rsidP="00460A70">
      <w:pPr>
        <w:pStyle w:val="Odstavecseseznamem"/>
        <w:numPr>
          <w:ilvl w:val="0"/>
          <w:numId w:val="35"/>
        </w:numPr>
      </w:pPr>
      <w:r w:rsidRPr="00900CAB">
        <w:t xml:space="preserve">dloubání, tahání kůže a vlasů/ochlupení a další. </w:t>
      </w:r>
    </w:p>
    <w:p w:rsidR="00460A70" w:rsidRDefault="00460A70" w:rsidP="00460A70">
      <w:pPr>
        <w:pStyle w:val="Odstavecseseznamem"/>
        <w:ind w:left="780"/>
      </w:pPr>
    </w:p>
    <w:p w:rsidR="00900CAB" w:rsidRDefault="00900CAB" w:rsidP="00D51DDB">
      <w:pPr>
        <w:pStyle w:val="Odstavecseseznamem"/>
        <w:ind w:left="0"/>
      </w:pPr>
      <w:r w:rsidRPr="00900CAB">
        <w:t>Sebepoškozování se může týkat kterékoliv části těla, nejčastějším místem poškození však bývají ruce, zápěstí a stehna. Závažnost poškození může sahat od povrchových ran až po poranění vedoucí k trvalému znetvoření.</w:t>
      </w:r>
    </w:p>
    <w:p w:rsidR="00D51DDB" w:rsidRPr="00D51DDB" w:rsidRDefault="00D51DDB" w:rsidP="00D51DDB">
      <w:pPr>
        <w:spacing w:before="100" w:beforeAutospacing="1" w:after="100" w:afterAutospacing="1"/>
        <w:rPr>
          <w:b/>
          <w:color w:val="000000"/>
        </w:rPr>
      </w:pPr>
      <w:r w:rsidRPr="00D51DDB">
        <w:rPr>
          <w:b/>
          <w:color w:val="000000"/>
        </w:rPr>
        <w:t xml:space="preserve">Doporučovaný postup: </w:t>
      </w:r>
    </w:p>
    <w:p w:rsidR="00D51DDB" w:rsidRDefault="00D51DDB" w:rsidP="00D51DDB">
      <w:pPr>
        <w:pStyle w:val="Odstavecseseznamem"/>
        <w:numPr>
          <w:ilvl w:val="0"/>
          <w:numId w:val="36"/>
        </w:numPr>
        <w:spacing w:before="100" w:beforeAutospacing="1" w:after="100" w:afterAutospacing="1"/>
        <w:rPr>
          <w:color w:val="000000"/>
        </w:rPr>
      </w:pPr>
      <w:r w:rsidRPr="00D51DDB">
        <w:rPr>
          <w:color w:val="000000"/>
        </w:rPr>
        <w:t>Posoudit aktuální riziko závažného sebepoškození a v případě jeho přítomnosti odeslat dítě, event. i proti vůli rodičů, do spádového psychiatrického zařízení</w:t>
      </w:r>
    </w:p>
    <w:p w:rsidR="00D51DDB" w:rsidRDefault="00D51DDB" w:rsidP="00D51DDB">
      <w:pPr>
        <w:pStyle w:val="Odstavecseseznamem"/>
        <w:numPr>
          <w:ilvl w:val="0"/>
          <w:numId w:val="36"/>
        </w:numPr>
        <w:spacing w:before="100" w:beforeAutospacing="1" w:after="100" w:afterAutospacing="1"/>
        <w:rPr>
          <w:color w:val="000000"/>
        </w:rPr>
      </w:pPr>
      <w:r w:rsidRPr="00D51DDB">
        <w:rPr>
          <w:color w:val="000000"/>
        </w:rPr>
        <w:t xml:space="preserve">Kontaktovat rodinu, systematická dlouhodobá spolupráce s rodinou · Předat dítě školnímu psychologovi. Pokud škola nedisponuje školním psychologem, lze samozřejmě využít služeb psychologa pedagogicko-psychologické poradny. </w:t>
      </w:r>
    </w:p>
    <w:p w:rsidR="00D51DDB" w:rsidRDefault="00D51DDB" w:rsidP="00D51DDB">
      <w:pPr>
        <w:pStyle w:val="Odstavecseseznamem"/>
        <w:numPr>
          <w:ilvl w:val="0"/>
          <w:numId w:val="36"/>
        </w:numPr>
        <w:spacing w:before="100" w:beforeAutospacing="1" w:after="100" w:afterAutospacing="1"/>
        <w:rPr>
          <w:color w:val="000000"/>
        </w:rPr>
      </w:pPr>
      <w:r w:rsidRPr="00D51DDB">
        <w:rPr>
          <w:color w:val="000000"/>
        </w:rPr>
        <w:t xml:space="preserve">Motivovat dítě a rodinu k návštěvě specialisty – krizové centrum, psychologická/psychiatrická ambulance </w:t>
      </w:r>
    </w:p>
    <w:p w:rsidR="00D51DDB" w:rsidRDefault="00D51DDB" w:rsidP="00D51DDB">
      <w:pPr>
        <w:pStyle w:val="Odstavecseseznamem"/>
        <w:numPr>
          <w:ilvl w:val="0"/>
          <w:numId w:val="36"/>
        </w:numPr>
        <w:spacing w:before="100" w:beforeAutospacing="1" w:after="100" w:afterAutospacing="1"/>
        <w:rPr>
          <w:color w:val="000000"/>
        </w:rPr>
      </w:pPr>
      <w:r w:rsidRPr="00D51DDB">
        <w:rPr>
          <w:color w:val="000000"/>
        </w:rPr>
        <w:t xml:space="preserve">Stanovit jasně hranice a pravidla na půdě školy </w:t>
      </w:r>
    </w:p>
    <w:p w:rsidR="00D51DDB" w:rsidRDefault="00D51DDB" w:rsidP="00D51DDB">
      <w:pPr>
        <w:pStyle w:val="Odstavecseseznamem"/>
        <w:numPr>
          <w:ilvl w:val="0"/>
          <w:numId w:val="36"/>
        </w:numPr>
        <w:spacing w:before="100" w:beforeAutospacing="1" w:after="100" w:afterAutospacing="1"/>
        <w:rPr>
          <w:color w:val="000000"/>
        </w:rPr>
      </w:pPr>
      <w:r w:rsidRPr="00D51DDB">
        <w:rPr>
          <w:color w:val="000000"/>
        </w:rPr>
        <w:t xml:space="preserve">Ideální přístup je takový, ve kterém je SP tolerováno, ale vede ke konkrétním důsledkům – například lze zavést pravidlo, že žák může za učitelem přijít kdykoliv, když pociťuje nutkání poškodit se, ale učitel se mu nebude věnovat, pokud se poškodí (za podmínky, že jiný dospělý, učitel či rodič zvládne akutní situaci s eventuálním ošetřením či zabráněním dalším následkům). </w:t>
      </w:r>
    </w:p>
    <w:p w:rsidR="00D51DDB" w:rsidRDefault="00D51DDB" w:rsidP="00D51DDB">
      <w:pPr>
        <w:pStyle w:val="Odstavecseseznamem"/>
        <w:spacing w:before="100" w:beforeAutospacing="1" w:after="100" w:afterAutospacing="1"/>
        <w:ind w:left="360"/>
        <w:rPr>
          <w:color w:val="000000"/>
        </w:rPr>
      </w:pPr>
      <w:r w:rsidRPr="00D51DDB">
        <w:rPr>
          <w:b/>
          <w:color w:val="000000"/>
        </w:rPr>
        <w:t>Nevhodný postup:</w:t>
      </w:r>
      <w:r w:rsidRPr="00D51DDB">
        <w:rPr>
          <w:color w:val="000000"/>
        </w:rPr>
        <w:t xml:space="preserve"> </w:t>
      </w:r>
    </w:p>
    <w:p w:rsidR="00D51DDB" w:rsidRDefault="00D51DDB" w:rsidP="00D51DDB">
      <w:pPr>
        <w:pStyle w:val="Odstavecseseznamem"/>
        <w:numPr>
          <w:ilvl w:val="0"/>
          <w:numId w:val="37"/>
        </w:numPr>
        <w:spacing w:before="100" w:beforeAutospacing="1" w:after="100" w:afterAutospacing="1"/>
        <w:rPr>
          <w:color w:val="000000"/>
        </w:rPr>
      </w:pPr>
      <w:r w:rsidRPr="00D51DDB">
        <w:rPr>
          <w:color w:val="000000"/>
        </w:rPr>
        <w:t xml:space="preserve">snaha okamžitě odstranit sebepoškozující chování </w:t>
      </w:r>
    </w:p>
    <w:p w:rsidR="006D698B" w:rsidRDefault="00D51DDB" w:rsidP="006D698B">
      <w:pPr>
        <w:pStyle w:val="Odstavecseseznamem"/>
        <w:numPr>
          <w:ilvl w:val="0"/>
          <w:numId w:val="37"/>
        </w:numPr>
        <w:spacing w:before="100" w:beforeAutospacing="1" w:after="100" w:afterAutospacing="1"/>
        <w:rPr>
          <w:color w:val="000000"/>
        </w:rPr>
      </w:pPr>
      <w:r w:rsidRPr="00D51DDB">
        <w:rPr>
          <w:color w:val="000000"/>
        </w:rPr>
        <w:t>sankce a ignorace</w:t>
      </w:r>
    </w:p>
    <w:p w:rsidR="006D698B" w:rsidRPr="006D698B" w:rsidRDefault="006D698B" w:rsidP="006D698B">
      <w:pPr>
        <w:pStyle w:val="Odstavecseseznamem"/>
        <w:spacing w:before="100" w:beforeAutospacing="1" w:after="100" w:afterAutospacing="1"/>
        <w:ind w:left="1080"/>
        <w:rPr>
          <w:color w:val="000000"/>
        </w:rPr>
      </w:pPr>
    </w:p>
    <w:p w:rsidR="00D51DDB" w:rsidRPr="0026479D" w:rsidRDefault="006D698B" w:rsidP="00D51DDB">
      <w:pPr>
        <w:pStyle w:val="Odstavecseseznamem"/>
        <w:ind w:left="0"/>
      </w:pPr>
      <w:r w:rsidRPr="006D698B">
        <w:rPr>
          <w:b/>
        </w:rPr>
        <w:t>Ohlašovací povinnost</w:t>
      </w:r>
      <w:r w:rsidRPr="006D698B">
        <w:t xml:space="preserve"> se netýká přímo sebepoškozování, ale doprovodných problémů často SP doprovázejících – šikany, sexuálního zneužívání, zanedbávání péče, týrání dítěte (syndrom CAN) atd. – viz další kapitoly · Povinnosti hlášení podléhá navádění dětí k sebepoškození/sebevraždě (skupina poškozujících se, kyberšikana). · V případě přímého rizika vážného zranění nebo smrti následkem sebepoškození je namístě okamžitá, i nedobrovolná hospitalizace na psychiatrii – při odmítání hospitalizace bývá nutná asistence Policie ČR.</w:t>
      </w:r>
    </w:p>
    <w:p w:rsidR="0026479D" w:rsidRDefault="0026479D" w:rsidP="00764559"/>
    <w:p w:rsidR="00EF0C1B" w:rsidRDefault="00EF0C1B" w:rsidP="00764559">
      <w:r w:rsidRPr="00EF0C1B">
        <w:rPr>
          <w:b/>
        </w:rPr>
        <w:t>Řeší:</w:t>
      </w:r>
      <w:r w:rsidRPr="00EF0C1B">
        <w:t xml:space="preserve"> výchovný poradce, školní psycholog, třídní učitel, školské poradenské zařízení, pediatr/pedopsychiatr, event. orgán sociálně právní ochrany dítěte</w:t>
      </w:r>
      <w:r>
        <w:t>.</w:t>
      </w:r>
    </w:p>
    <w:p w:rsidR="00EF0C1B" w:rsidRDefault="00EF0C1B" w:rsidP="00764559"/>
    <w:p w:rsidR="003318ED" w:rsidRDefault="003318ED" w:rsidP="003318ED">
      <w:pPr>
        <w:pStyle w:val="Odstavecseseznamem"/>
        <w:numPr>
          <w:ilvl w:val="0"/>
          <w:numId w:val="39"/>
        </w:numPr>
      </w:pPr>
      <w:r w:rsidRPr="003318ED">
        <w:t>dostupná psychiatrická či psychologická ambulance – ideálně s doporučením od dětského/dorostového lékaře, resp. po telefonickém objednání rodiči (nutno počítat s čekacími lhůtami, zejména pokud bude konzultace hrazena zdravotní pojišťovnou Ø</w:t>
      </w:r>
    </w:p>
    <w:p w:rsidR="003318ED" w:rsidRDefault="003318ED" w:rsidP="003318ED">
      <w:pPr>
        <w:pStyle w:val="Odstavecseseznamem"/>
        <w:numPr>
          <w:ilvl w:val="0"/>
          <w:numId w:val="39"/>
        </w:numPr>
      </w:pPr>
      <w:r w:rsidRPr="003318ED">
        <w:t xml:space="preserve">krizová centra – netřeba doporučení zdravotnického zařízení, předchozí telefonická nebo e-mailová domluva vhodná, ale není nutná </w:t>
      </w:r>
    </w:p>
    <w:p w:rsidR="003318ED" w:rsidRDefault="003318ED" w:rsidP="003318ED">
      <w:pPr>
        <w:pStyle w:val="Odstavecseseznamem"/>
        <w:numPr>
          <w:ilvl w:val="0"/>
          <w:numId w:val="39"/>
        </w:numPr>
      </w:pPr>
      <w:r w:rsidRPr="003318ED">
        <w:t xml:space="preserve">Dětské krizové centrum (V zápolí 21, 141 00 Praha 4, tel. 241 480 511, 777 664 672, </w:t>
      </w:r>
    </w:p>
    <w:p w:rsidR="003318ED" w:rsidRDefault="003318ED" w:rsidP="003318ED">
      <w:pPr>
        <w:pStyle w:val="Odstavecseseznamem"/>
        <w:numPr>
          <w:ilvl w:val="0"/>
          <w:numId w:val="39"/>
        </w:numPr>
      </w:pPr>
      <w:r w:rsidRPr="003318ED">
        <w:t xml:space="preserve">ambulance@ditekrize.cz, Provozní doba: Po, St 8:00 – 16:00, Út – Čt 8:00 – 18:00, Pá 8:00 – 14:00) </w:t>
      </w:r>
    </w:p>
    <w:p w:rsidR="003318ED" w:rsidRDefault="003318ED" w:rsidP="003318ED">
      <w:pPr>
        <w:pStyle w:val="Odstavecseseznamem"/>
        <w:numPr>
          <w:ilvl w:val="0"/>
          <w:numId w:val="39"/>
        </w:numPr>
      </w:pPr>
      <w:r w:rsidRPr="003318ED">
        <w:t>Krizové centrum RIAPS (Chelčického 39, Praha 3, tel. 222 580 697, nepřetržitý provoz) ·</w:t>
      </w:r>
    </w:p>
    <w:p w:rsidR="003318ED" w:rsidRDefault="003318ED" w:rsidP="003318ED">
      <w:pPr>
        <w:pStyle w:val="Odstavecseseznamem"/>
        <w:numPr>
          <w:ilvl w:val="0"/>
          <w:numId w:val="39"/>
        </w:numPr>
      </w:pPr>
      <w:r w:rsidRPr="003318ED">
        <w:t xml:space="preserve">Centrum krizové intervence Psychiatrické léčebny Praha-Bohnice (Ústavní 91, Praha 8, tel. 284016110, cki@plbohnice.cz) </w:t>
      </w:r>
    </w:p>
    <w:p w:rsidR="003318ED" w:rsidRDefault="003318ED" w:rsidP="003318ED">
      <w:pPr>
        <w:pStyle w:val="Odstavecseseznamem"/>
        <w:numPr>
          <w:ilvl w:val="0"/>
          <w:numId w:val="39"/>
        </w:numPr>
      </w:pPr>
      <w:r w:rsidRPr="003318ED">
        <w:t xml:space="preserve">Krizové centrum Spondea (Sýpka 25, Brno – Černá Pole, tel. 541 235 511, 608 118 088, krizovapomoc@spondea.cz) </w:t>
      </w:r>
    </w:p>
    <w:p w:rsidR="003318ED" w:rsidRDefault="003318ED" w:rsidP="003318ED">
      <w:pPr>
        <w:pStyle w:val="Odstavecseseznamem"/>
        <w:numPr>
          <w:ilvl w:val="0"/>
          <w:numId w:val="39"/>
        </w:numPr>
      </w:pPr>
      <w:r w:rsidRPr="003318ED">
        <w:t xml:space="preserve">Linky důvěry (níže jsou vybrány linky důvěry, na něž mohou volat děti i dospělí, další naleznete na http://www.dkc.cz/kontakty.php nebo www.capld.cz/linky.php) </w:t>
      </w:r>
    </w:p>
    <w:p w:rsidR="003318ED" w:rsidRDefault="003318ED" w:rsidP="003318ED">
      <w:pPr>
        <w:pStyle w:val="Odstavecseseznamem"/>
        <w:numPr>
          <w:ilvl w:val="0"/>
          <w:numId w:val="39"/>
        </w:numPr>
      </w:pPr>
      <w:r w:rsidRPr="003318ED">
        <w:t>Linka Bezpečí – tel. 116 111, pomoc@linkabezpeci.cz · Linka důvěry Centra krizové intervence PL Bohnice – tel. 284 016</w:t>
      </w:r>
      <w:r>
        <w:t> </w:t>
      </w:r>
      <w:r w:rsidRPr="003318ED">
        <w:t xml:space="preserve">666 </w:t>
      </w:r>
    </w:p>
    <w:p w:rsidR="003318ED" w:rsidRDefault="003318ED" w:rsidP="003318ED">
      <w:pPr>
        <w:pStyle w:val="Odstavecseseznamem"/>
        <w:numPr>
          <w:ilvl w:val="0"/>
          <w:numId w:val="39"/>
        </w:numPr>
      </w:pPr>
      <w:r w:rsidRPr="003318ED">
        <w:t xml:space="preserve">Linka důvěry Dětského krizového centra – tel. 241 484 149, problem@ditekrize.cz · </w:t>
      </w:r>
    </w:p>
    <w:p w:rsidR="003318ED" w:rsidRDefault="003318ED" w:rsidP="003318ED">
      <w:pPr>
        <w:pStyle w:val="Odstavecseseznamem"/>
        <w:numPr>
          <w:ilvl w:val="0"/>
          <w:numId w:val="39"/>
        </w:numPr>
      </w:pPr>
      <w:r w:rsidRPr="003318ED">
        <w:t xml:space="preserve">Linka důvěry RIAPS – tel. 222 580 697, linka@mcssp.cz </w:t>
      </w:r>
    </w:p>
    <w:p w:rsidR="003318ED" w:rsidRDefault="003318ED" w:rsidP="003318ED">
      <w:pPr>
        <w:pStyle w:val="Odstavecseseznamem"/>
        <w:numPr>
          <w:ilvl w:val="0"/>
          <w:numId w:val="39"/>
        </w:numPr>
      </w:pPr>
      <w:r w:rsidRPr="003318ED">
        <w:t xml:space="preserve">Telefonická krizová intervence KC Spondea – tel. 541 235 511, 608 118 088, chat </w:t>
      </w:r>
      <w:hyperlink r:id="rId24" w:history="1">
        <w:r w:rsidR="00CD4E64" w:rsidRPr="00E502AF">
          <w:rPr>
            <w:rStyle w:val="Hypertextovodkaz"/>
          </w:rPr>
          <w:t>www.chat.spondea.cz</w:t>
        </w:r>
      </w:hyperlink>
    </w:p>
    <w:p w:rsidR="00CD4E64" w:rsidRDefault="00CD4E64" w:rsidP="00CD4E64"/>
    <w:p w:rsidR="00CD4E64" w:rsidRDefault="00CD4E64" w:rsidP="00CD4E64">
      <w:pPr>
        <w:pStyle w:val="Nadpis2"/>
      </w:pPr>
      <w:bookmarkStart w:id="43" w:name="_Toc119860292"/>
      <w:r>
        <w:t>2.13. Domácí násilí</w:t>
      </w:r>
      <w:bookmarkEnd w:id="43"/>
    </w:p>
    <w:p w:rsidR="00CD4E64" w:rsidRPr="00CD4E64" w:rsidRDefault="00CD4E64" w:rsidP="00CD4E64"/>
    <w:p w:rsidR="00CD4E64" w:rsidRDefault="00CD4E64" w:rsidP="00CD4E64">
      <w:pPr>
        <w:rPr>
          <w:b/>
        </w:rPr>
      </w:pPr>
      <w:r w:rsidRPr="00CD4E64">
        <w:rPr>
          <w:b/>
        </w:rPr>
        <w:t>Charakteristika</w:t>
      </w:r>
    </w:p>
    <w:p w:rsidR="00CD4E64" w:rsidRDefault="00CD4E64" w:rsidP="00CD4E64">
      <w:r w:rsidRPr="00CD4E64">
        <w:t xml:space="preserve">Domácí násilí představuje obvykle fyzické, psychické, nebo sexuální násilí mezi blízkými osobami, k němuž dochází skrytě v soukromí. Je typické, že se intenzita násilného chování v průběhu času stupňuje, což snižuje schopnost oběti i agresora toto chování zastavit a pracovat na nápravě narušeného vztahu. </w:t>
      </w:r>
    </w:p>
    <w:p w:rsidR="00CD4E64" w:rsidRDefault="00CD4E64" w:rsidP="00CD4E64">
      <w:r w:rsidRPr="00CD4E64">
        <w:t xml:space="preserve">Klíčové charakteristiky domácího násilí: </w:t>
      </w:r>
    </w:p>
    <w:p w:rsidR="00CD4E64" w:rsidRDefault="00CD4E64" w:rsidP="00CD4E64">
      <w:pPr>
        <w:pStyle w:val="Odstavecseseznamem"/>
        <w:numPr>
          <w:ilvl w:val="0"/>
          <w:numId w:val="40"/>
        </w:numPr>
      </w:pPr>
      <w:r w:rsidRPr="00CD4E64">
        <w:t xml:space="preserve">Je opakované. </w:t>
      </w:r>
    </w:p>
    <w:p w:rsidR="00CD4E64" w:rsidRDefault="00CD4E64" w:rsidP="00CD4E64">
      <w:pPr>
        <w:pStyle w:val="Odstavecseseznamem"/>
        <w:numPr>
          <w:ilvl w:val="0"/>
          <w:numId w:val="40"/>
        </w:numPr>
      </w:pPr>
      <w:r w:rsidRPr="00CD4E64">
        <w:t xml:space="preserve">Je neveřejné, probíhá v soukromí domácnosti. </w:t>
      </w:r>
    </w:p>
    <w:p w:rsidR="00CD4E64" w:rsidRDefault="00CD4E64" w:rsidP="00CD4E64">
      <w:pPr>
        <w:pStyle w:val="Odstavecseseznamem"/>
        <w:numPr>
          <w:ilvl w:val="0"/>
          <w:numId w:val="40"/>
        </w:numPr>
      </w:pPr>
      <w:r w:rsidRPr="00CD4E64">
        <w:t xml:space="preserve">Eskaluje. Domácí násilí se stupňuje jak ve svých formách (od urážek a ponižování až k fyzickému násilí), tak i ve své hloubce (od první facky až po velice brutální napadání, jež může vést k ohrožení na životě). </w:t>
      </w:r>
    </w:p>
    <w:p w:rsidR="00CD4E64" w:rsidRDefault="00CD4E64" w:rsidP="00CD4E64">
      <w:pPr>
        <w:pStyle w:val="Odstavecseseznamem"/>
        <w:numPr>
          <w:ilvl w:val="0"/>
          <w:numId w:val="40"/>
        </w:numPr>
      </w:pPr>
      <w:r w:rsidRPr="00CD4E64">
        <w:t xml:space="preserve">Role oběti a agresora jsou jasně rozdělené, nezaměňují se. </w:t>
      </w:r>
    </w:p>
    <w:p w:rsidR="00CD4E64" w:rsidRDefault="00CD4E64" w:rsidP="00CD4E64">
      <w:pPr>
        <w:pStyle w:val="Odstavecseseznamem"/>
        <w:numPr>
          <w:ilvl w:val="0"/>
          <w:numId w:val="40"/>
        </w:numPr>
      </w:pPr>
      <w:r w:rsidRPr="00CD4E64">
        <w:t xml:space="preserve">Zcela zásadní pro identifikaci násilí je zneužívání moci a kontroly, která v oběti vzbuzuje strach. </w:t>
      </w:r>
    </w:p>
    <w:p w:rsidR="00CD4E64" w:rsidRPr="00CD4E64" w:rsidRDefault="00CD4E64" w:rsidP="00CD4E64">
      <w:pPr>
        <w:pStyle w:val="Odstavecseseznamem"/>
        <w:numPr>
          <w:ilvl w:val="0"/>
          <w:numId w:val="40"/>
        </w:numPr>
      </w:pPr>
      <w:r w:rsidRPr="00CD4E64">
        <w:t>Pachatel bývá násilný většinou jen ke své oběti, nikoli navenek, mívá „dvojí tvář“. Okolí se může jevit sympatický.</w:t>
      </w:r>
    </w:p>
    <w:p w:rsidR="00CD4E64" w:rsidRDefault="00CD4E64" w:rsidP="00CD4E64">
      <w:pPr>
        <w:pStyle w:val="Odstavecseseznamem"/>
        <w:numPr>
          <w:ilvl w:val="0"/>
          <w:numId w:val="40"/>
        </w:numPr>
      </w:pPr>
      <w:r w:rsidRPr="00CD4E64">
        <w:t xml:space="preserve">Pouze část pachatelů je agresivní i navenek. </w:t>
      </w:r>
    </w:p>
    <w:p w:rsidR="00CD4E64" w:rsidRDefault="00CD4E64" w:rsidP="00CD4E64">
      <w:pPr>
        <w:pStyle w:val="Odstavecseseznamem"/>
        <w:numPr>
          <w:ilvl w:val="0"/>
          <w:numId w:val="40"/>
        </w:numPr>
      </w:pPr>
      <w:r w:rsidRPr="00CD4E64">
        <w:t xml:space="preserve">Pachatel považuje svoje chování za ospravedlnitelné, má pocit nároku na takové chování. </w:t>
      </w:r>
    </w:p>
    <w:p w:rsidR="00CD4E64" w:rsidRDefault="00CD4E64" w:rsidP="00CD4E64">
      <w:pPr>
        <w:pStyle w:val="Odstavecseseznamem"/>
        <w:numPr>
          <w:ilvl w:val="0"/>
          <w:numId w:val="40"/>
        </w:numPr>
      </w:pPr>
      <w:r w:rsidRPr="00CD4E64">
        <w:t xml:space="preserve">K domácímu násilí dochází v cyklech: znamená to, že se střídají období vzrůstání napětí a násilí, období relativního klidu a opětovného narůstání tenze a opětovného násilí. </w:t>
      </w:r>
    </w:p>
    <w:p w:rsidR="00CD4E64" w:rsidRDefault="00CD4E64" w:rsidP="00CD4E64">
      <w:pPr>
        <w:pStyle w:val="Odstavecseseznamem"/>
        <w:numPr>
          <w:ilvl w:val="0"/>
          <w:numId w:val="40"/>
        </w:numPr>
      </w:pPr>
      <w:r w:rsidRPr="00CD4E64">
        <w:t>Chování oběti je zaměřeno na zajištění přežití (např. minimalizace nebo snižování násilí, přebírání odpovědnosti za násilí, ochrana násilníka, setrvávání v násilném vztahu).</w:t>
      </w:r>
    </w:p>
    <w:p w:rsidR="00496350" w:rsidRDefault="00496350" w:rsidP="00496350">
      <w:pPr>
        <w:pStyle w:val="Odstavecseseznamem"/>
      </w:pPr>
    </w:p>
    <w:p w:rsidR="00496350" w:rsidRPr="00496350" w:rsidRDefault="00496350" w:rsidP="00496350">
      <w:pPr>
        <w:rPr>
          <w:b/>
        </w:rPr>
      </w:pPr>
      <w:r w:rsidRPr="00496350">
        <w:rPr>
          <w:b/>
        </w:rPr>
        <w:t xml:space="preserve">Psychické násilí </w:t>
      </w:r>
    </w:p>
    <w:p w:rsidR="00496350" w:rsidRDefault="00496350" w:rsidP="00496350">
      <w:r>
        <w:t>Patří sem např.: zastrašování, výhružky; zvýšená kontrola; ponižování a neustále kritizování; odpírání spánku, sledování, vyhrožování sebevraždou, zpochybňování hodnoty jedince a jeho hodnot i duševního zdraví; vyhrožování a vydírání; nucení k naprosté poslušnosti aj. Agresor v rámci psychického násilí mnohdy využívá i další osoby (vyhrožování, že děti nebude mít druhá osoba ráda, že jimi opovrhuje; ponižování a urážení např. rodičů; vyhrožování násilím vůči dalším blízkým osobám aj.). Psychické násilí má silné dopady na sebehodnocení a sebevědomí oběti, která obvykle po čase přijme sebeobraz, který jí vnucuje agresor. To velmi snižuje schopnost danou situaci řešit a opustit agresora. Fyzické násilí Jakékoli opakované, násilné projevy mezi blízkými osobami, kdy jedna osoba je vždy obětí, druhá agresorem.</w:t>
      </w:r>
    </w:p>
    <w:p w:rsidR="00496350" w:rsidRDefault="00496350" w:rsidP="00496350">
      <w:r w:rsidRPr="00496350">
        <w:rPr>
          <w:b/>
        </w:rPr>
        <w:t xml:space="preserve"> Fyzické násilí</w:t>
      </w:r>
      <w:r>
        <w:t xml:space="preserve"> </w:t>
      </w:r>
    </w:p>
    <w:p w:rsidR="007E7381" w:rsidRDefault="00496350" w:rsidP="00496350">
      <w:r>
        <w:t xml:space="preserve">může i nemusí zanechávat viditelné následky. Může vést k vážnému ohrožení zdraví i života jedince, vždy negativně ovlivňuje jeho psychiku. </w:t>
      </w:r>
    </w:p>
    <w:p w:rsidR="007E7381" w:rsidRDefault="00496350" w:rsidP="00496350">
      <w:r w:rsidRPr="007E7381">
        <w:rPr>
          <w:b/>
        </w:rPr>
        <w:t>Sexuální násilí/zneužívání</w:t>
      </w:r>
      <w:r>
        <w:t xml:space="preserve"> </w:t>
      </w:r>
    </w:p>
    <w:p w:rsidR="007E7381" w:rsidRDefault="00496350" w:rsidP="00496350">
      <w:r>
        <w:t xml:space="preserve">Nejčastějšími formami jsou znásilnění, donucení k odmítaným sexuálním praktikám, osahávání aj., může mít ale i verbální podobu spočívající ve slovní produkci se sexuálním podtextem nebo v nucení ke sledování pornografie apod. Agresor často zneužívá závislého postavení oběti. </w:t>
      </w:r>
    </w:p>
    <w:p w:rsidR="00496350" w:rsidRDefault="00496350" w:rsidP="00496350">
      <w:r w:rsidRPr="00496350">
        <w:rPr>
          <w:b/>
        </w:rPr>
        <w:t>Ekonomické zneužívání</w:t>
      </w:r>
    </w:p>
    <w:p w:rsidR="007E7381" w:rsidRDefault="00496350" w:rsidP="00496350">
      <w:r>
        <w:t xml:space="preserve">Nejčastěji se projevuje v zamezení přístupu k jakýmkoli prostředkům, v systematickém nátlaku např. v nátlaku na přepsání nemovitých statků, nucení k převzetí dluhů aj. </w:t>
      </w:r>
    </w:p>
    <w:p w:rsidR="007E7381" w:rsidRDefault="00496350" w:rsidP="00496350">
      <w:r w:rsidRPr="007E7381">
        <w:rPr>
          <w:b/>
        </w:rPr>
        <w:t>Sociální násilí/izolace</w:t>
      </w:r>
      <w:r>
        <w:t xml:space="preserve"> </w:t>
      </w:r>
    </w:p>
    <w:p w:rsidR="00496350" w:rsidRDefault="00496350" w:rsidP="00496350">
      <w:r>
        <w:t>Jedná se o formu psychického násilí. Agresor oběť izoluje od její rodiny a přátel, zamezuje jí v kontaktu se světem (zákaz vycházek, odejmutí telefonu apod.), izoluje ji od informací o vnějším světě a</w:t>
      </w:r>
      <w:r w:rsidR="00363475">
        <w:t xml:space="preserve"> veřejném dění.</w:t>
      </w:r>
    </w:p>
    <w:p w:rsidR="00496350" w:rsidRDefault="00496350" w:rsidP="00496350"/>
    <w:p w:rsidR="002D3FCC" w:rsidRDefault="008F7E43" w:rsidP="008F7E43">
      <w:r w:rsidRPr="00E24282">
        <w:rPr>
          <w:b/>
        </w:rPr>
        <w:t>Není úlohou pedagoga, usuzovat na domácí násilí na základě svých pocitů, vyvozovat je z chování a projevů dítěte.</w:t>
      </w:r>
      <w:r w:rsidRPr="008F7E43">
        <w:t xml:space="preserve"> </w:t>
      </w:r>
    </w:p>
    <w:p w:rsidR="008F7E43" w:rsidRPr="008F7E43" w:rsidRDefault="008F7E43" w:rsidP="008F7E43">
      <w:r w:rsidRPr="002D3FCC">
        <w:rPr>
          <w:b/>
        </w:rPr>
        <w:t>Pedagog je však povinen</w:t>
      </w:r>
      <w:r w:rsidRPr="008F7E43">
        <w:t xml:space="preserve"> jednat v okamžiku, kdy se mu například dítě svěří, či pokud zaznamená dlouhodobé nezpochybnitelné známky násilí páchaném na dítěti (podvýživa, modřiny aj.), (podrobněji viz kap. Doporučené postupy z hlediska pedagoga × nevhodné postupy). Situaci nemůže řešit pedagog sám, ale vždy s dalšími odborníky. Vhodné je obrátit se na nejbližší středisko výchovné péče (podrobněji viz kap. Síť partnerů, spolupráce v komunitě, kraji). Pokud se ukáže, že je dítě obětí domácího násilí, které splňuje skutkovou podstatu trestného činu, je zaměstnanec školy povinen tuto skutečnost oznámit Policii ČR a OSPOD. Pokud tak neučiní, porušuje § 368 Trestního zákona. (podrobněji viz kap. Kdy, koho a v jakém případě vyrozumět – škála rizika ve vztahu k typům prevence)</w:t>
      </w:r>
    </w:p>
    <w:p w:rsidR="008F7E43" w:rsidRPr="008F7E43" w:rsidRDefault="008F7E43" w:rsidP="008F7E43">
      <w:r w:rsidRPr="008F7E43">
        <w:t>Učitel nemůže poskytovat terapeutické služby, nutit dítě k výpovědi či intervenovat v rodině.</w:t>
      </w:r>
    </w:p>
    <w:p w:rsidR="00496350" w:rsidRPr="008A584E" w:rsidRDefault="00496350" w:rsidP="00496350"/>
    <w:p w:rsidR="008A584E" w:rsidRPr="008A584E" w:rsidRDefault="008A584E" w:rsidP="008A584E">
      <w:pPr>
        <w:rPr>
          <w:b/>
        </w:rPr>
      </w:pPr>
      <w:r w:rsidRPr="008A584E">
        <w:rPr>
          <w:b/>
        </w:rPr>
        <w:t xml:space="preserve">Neziskové organizace - pro oběti násilí a jejich příbuzné: </w:t>
      </w:r>
    </w:p>
    <w:p w:rsidR="008A584E" w:rsidRDefault="008A584E" w:rsidP="008A584E">
      <w:r w:rsidRPr="008A584E">
        <w:t xml:space="preserve">Asociace pracovníků intervenčních center (adresář všech center v celé ČR): </w:t>
      </w:r>
      <w:hyperlink r:id="rId25" w:history="1">
        <w:r w:rsidRPr="00E502AF">
          <w:rPr>
            <w:rStyle w:val="Hypertextovodkaz"/>
          </w:rPr>
          <w:t>www.domaci-nasili.cz</w:t>
        </w:r>
      </w:hyperlink>
    </w:p>
    <w:p w:rsidR="008A584E" w:rsidRDefault="008A584E" w:rsidP="008A584E">
      <w:r w:rsidRPr="008A584E">
        <w:t xml:space="preserve"> DONA linka (nonstop telefonická linka): </w:t>
      </w:r>
      <w:hyperlink r:id="rId26" w:history="1">
        <w:r w:rsidRPr="00E502AF">
          <w:rPr>
            <w:rStyle w:val="Hypertextovodkaz"/>
          </w:rPr>
          <w:t>www.donalinka.cz</w:t>
        </w:r>
      </w:hyperlink>
      <w:r w:rsidRPr="008A584E">
        <w:t xml:space="preserve"> </w:t>
      </w:r>
    </w:p>
    <w:p w:rsidR="008A584E" w:rsidRDefault="008A584E" w:rsidP="008A584E">
      <w:r w:rsidRPr="008A584E">
        <w:t xml:space="preserve">Bílý kruh bezpečí: </w:t>
      </w:r>
      <w:hyperlink r:id="rId27" w:history="1">
        <w:r w:rsidRPr="00E502AF">
          <w:rPr>
            <w:rStyle w:val="Hypertextovodkaz"/>
          </w:rPr>
          <w:t>www.bkb.cz</w:t>
        </w:r>
      </w:hyperlink>
      <w:r w:rsidRPr="008A584E">
        <w:t xml:space="preserve"> </w:t>
      </w:r>
    </w:p>
    <w:p w:rsidR="008A584E" w:rsidRPr="008A584E" w:rsidRDefault="008A584E" w:rsidP="008A584E">
      <w:r w:rsidRPr="008A584E">
        <w:t>ROSA, (centrum pro ženy, oběti domácího násilí): www.rosa-os.cz (specializovaná poradna, azylový dům, telefonická krizová pomoc 602 246 102)</w:t>
      </w:r>
    </w:p>
    <w:p w:rsidR="008A584E" w:rsidRDefault="008A584E" w:rsidP="008A584E">
      <w:r w:rsidRPr="008A584E">
        <w:t>Adresář rodinných poraden:</w:t>
      </w:r>
    </w:p>
    <w:p w:rsidR="008A584E" w:rsidRDefault="008A584E" w:rsidP="008A584E">
      <w:r w:rsidRPr="008A584E">
        <w:t xml:space="preserve"> www.amrp.cz Adresář občanských poraden: </w:t>
      </w:r>
      <w:hyperlink r:id="rId28" w:history="1">
        <w:r w:rsidRPr="00E502AF">
          <w:rPr>
            <w:rStyle w:val="Hypertextovodkaz"/>
          </w:rPr>
          <w:t>www.obcanskeporadny.cz</w:t>
        </w:r>
      </w:hyperlink>
      <w:r w:rsidRPr="008A584E">
        <w:t xml:space="preserve"> </w:t>
      </w:r>
    </w:p>
    <w:p w:rsidR="008A584E" w:rsidRDefault="008A584E" w:rsidP="008A584E">
      <w:r w:rsidRPr="008A584E">
        <w:t xml:space="preserve">Adresář linek důvěry: </w:t>
      </w:r>
      <w:hyperlink r:id="rId29" w:history="1">
        <w:r w:rsidRPr="00E502AF">
          <w:rPr>
            <w:rStyle w:val="Hypertextovodkaz"/>
          </w:rPr>
          <w:t>www.capld.cz</w:t>
        </w:r>
      </w:hyperlink>
      <w:r w:rsidRPr="008A584E">
        <w:t xml:space="preserve"> </w:t>
      </w:r>
    </w:p>
    <w:p w:rsidR="008A584E" w:rsidRDefault="008A584E" w:rsidP="008A584E">
      <w:r w:rsidRPr="008A584E">
        <w:t xml:space="preserve">Pomoc pro děti: Dětské krizové centrum Praha </w:t>
      </w:r>
      <w:hyperlink r:id="rId30" w:history="1">
        <w:r w:rsidRPr="00E502AF">
          <w:rPr>
            <w:rStyle w:val="Hypertextovodkaz"/>
          </w:rPr>
          <w:t>www.ditekrize.cz</w:t>
        </w:r>
      </w:hyperlink>
      <w:r w:rsidRPr="008A584E">
        <w:t xml:space="preserve"> </w:t>
      </w:r>
    </w:p>
    <w:p w:rsidR="008A584E" w:rsidRDefault="008A584E" w:rsidP="008A584E">
      <w:r w:rsidRPr="008A584E">
        <w:t>Linka bezpečí dětí a mládeže linkabezpeci.cz tel.: 116</w:t>
      </w:r>
      <w:r>
        <w:t> </w:t>
      </w:r>
      <w:r w:rsidRPr="008A584E">
        <w:t>111</w:t>
      </w:r>
    </w:p>
    <w:p w:rsidR="008A584E" w:rsidRDefault="008A584E" w:rsidP="008A584E">
      <w:r w:rsidRPr="008A584E">
        <w:t xml:space="preserve"> Gaudia (program sociální inkluze pro násilné osoby a osoby mající problém se zvládáním agrese): </w:t>
      </w:r>
      <w:hyperlink r:id="rId31" w:history="1">
        <w:r w:rsidRPr="00E502AF">
          <w:rPr>
            <w:rStyle w:val="Hypertextovodkaz"/>
          </w:rPr>
          <w:t>www.gaudia.cz</w:t>
        </w:r>
      </w:hyperlink>
      <w:r w:rsidRPr="008A584E">
        <w:t xml:space="preserve"> </w:t>
      </w:r>
    </w:p>
    <w:p w:rsidR="008A584E" w:rsidRDefault="008A584E" w:rsidP="008A584E">
      <w:r w:rsidRPr="008A584E">
        <w:t xml:space="preserve">Triangl - centrum pro rodinu - www.csspraha.cz/triangl -individuální terapie a poradenství pro děti, dospívající a dospělé klienty (vztahové, emoční, komunikační aj. potíže), adaptační a intervenční programy pro třídy ZŠ, profesní podpora pedagogům </w:t>
      </w:r>
    </w:p>
    <w:p w:rsidR="008A584E" w:rsidRDefault="008A584E" w:rsidP="008A584E">
      <w:r w:rsidRPr="008A584E">
        <w:t xml:space="preserve">Dům Tří přání - </w:t>
      </w:r>
      <w:hyperlink r:id="rId32" w:history="1">
        <w:r w:rsidRPr="00E502AF">
          <w:rPr>
            <w:rStyle w:val="Hypertextovodkaz"/>
          </w:rPr>
          <w:t>www.dumtriprani.cz</w:t>
        </w:r>
      </w:hyperlink>
      <w:r w:rsidRPr="008A584E">
        <w:t xml:space="preserve"> </w:t>
      </w:r>
    </w:p>
    <w:p w:rsidR="008A584E" w:rsidRPr="008A584E" w:rsidRDefault="008A584E" w:rsidP="008A584E">
      <w:r w:rsidRPr="008A584E">
        <w:t>azylový dům, pomoc rodinám v přechodné krizi, pro děti se syndromem CAN</w:t>
      </w:r>
    </w:p>
    <w:p w:rsidR="00CD4E64" w:rsidRPr="008A584E" w:rsidRDefault="00CD4E64" w:rsidP="00CD4E64"/>
    <w:p w:rsidR="006F4BA3" w:rsidRDefault="006F4BA3" w:rsidP="006F4BA3">
      <w:pPr>
        <w:pStyle w:val="Nadpis2"/>
      </w:pPr>
      <w:bookmarkStart w:id="44" w:name="_Toc119860293"/>
      <w:r>
        <w:t>2.14. Alkohol</w:t>
      </w:r>
      <w:bookmarkEnd w:id="44"/>
    </w:p>
    <w:p w:rsidR="006F4BA3" w:rsidRDefault="006F4BA3" w:rsidP="006F4BA3"/>
    <w:p w:rsidR="006F4BA3" w:rsidRPr="006F4BA3" w:rsidRDefault="006F4BA3" w:rsidP="006F4BA3">
      <w:pPr>
        <w:jc w:val="both"/>
      </w:pPr>
      <w:r w:rsidRPr="006F4BA3">
        <w:t xml:space="preserve">Alkohol je v západní společnosti tzv. legální návykovou látkou, přičemž její dostupnost je v různých zemích upravena odlišně. V České republice je podle zákona možné podávat a prodávat alkohol zletilým osobám, tj. osobám od 18 let věku. </w:t>
      </w:r>
    </w:p>
    <w:p w:rsidR="006F4BA3" w:rsidRDefault="006F4BA3" w:rsidP="006F4BA3"/>
    <w:p w:rsidR="006F4BA3" w:rsidRPr="006F4BA3" w:rsidRDefault="006F4BA3" w:rsidP="006F4BA3">
      <w:pPr>
        <w:rPr>
          <w:b/>
          <w:bCs/>
        </w:rPr>
      </w:pPr>
      <w:r w:rsidRPr="006F4BA3">
        <w:rPr>
          <w:b/>
          <w:bCs/>
        </w:rPr>
        <w:t>Stadia opilosti</w:t>
      </w:r>
    </w:p>
    <w:p w:rsidR="006F4BA3" w:rsidRPr="006F4BA3" w:rsidRDefault="006F4BA3" w:rsidP="006F4BA3">
      <w:pPr>
        <w:rPr>
          <w:b/>
          <w:bCs/>
        </w:rPr>
      </w:pPr>
    </w:p>
    <w:p w:rsidR="006F4BA3" w:rsidRPr="006F4BA3" w:rsidRDefault="006F4BA3" w:rsidP="006F4BA3">
      <w:pPr>
        <w:numPr>
          <w:ilvl w:val="0"/>
          <w:numId w:val="41"/>
        </w:numPr>
      </w:pPr>
      <w:r w:rsidRPr="006F4BA3">
        <w:rPr>
          <w:b/>
          <w:bCs/>
        </w:rPr>
        <w:t>Lehká opilost</w:t>
      </w:r>
      <w:r w:rsidRPr="006F4BA3">
        <w:t xml:space="preserve"> (u dětí do 0,5 ‰, tj. do 0,5 g alkoholu na 1 kg krve, u dospělých do 1,5 ‰) je charakterizována psychomotorickou excitací, ve které dochází k uvolnění, dobré náladě, snížení úzkosti, zvýšení hovornosti a nárůstu sebevědomí. U dětí bývá toto stadium kratší než u dospělých. Výše uvedené charakteristiky a zejména anxiolytický efekt jsou nejčastějšími důvody užívání alkoholu, přičemž redukce úzkosti hraje významnou roli v posílení dalšího užívání alkoholu, které pak může vést k samotné závislosti.</w:t>
      </w:r>
    </w:p>
    <w:p w:rsidR="006F4BA3" w:rsidRPr="006F4BA3" w:rsidRDefault="006F4BA3" w:rsidP="006F4BA3">
      <w:pPr>
        <w:numPr>
          <w:ilvl w:val="0"/>
          <w:numId w:val="41"/>
        </w:numPr>
      </w:pPr>
      <w:r w:rsidRPr="006F4BA3">
        <w:rPr>
          <w:b/>
          <w:bCs/>
        </w:rPr>
        <w:t xml:space="preserve">Střední opilost </w:t>
      </w:r>
      <w:r w:rsidRPr="006F4BA3">
        <w:t xml:space="preserve">(0,5–1 ‰ u dětí, 1,6–3 ‰ u dospělých) vede dále ke zhoršení úsudku, snížení sebekritičnosti a zábran a ke zvýšení agresivity. Objevuje se únava, zpomalení psychomotorických reakcí a jejich další vážnější narušení, například v podobě kolísavé chůze, obtíží při stání či setřelé řeči. Může docházet k zastření vědomí či spánku. Komplikací druhého stadia opilosti mohou být tzv. okénka neboli částečná či úplná amnézie na epizodu užívání alkoholu. </w:t>
      </w:r>
    </w:p>
    <w:p w:rsidR="006F4BA3" w:rsidRDefault="006F4BA3" w:rsidP="006F4BA3">
      <w:pPr>
        <w:numPr>
          <w:ilvl w:val="0"/>
          <w:numId w:val="41"/>
        </w:numPr>
      </w:pPr>
      <w:r w:rsidRPr="006F4BA3">
        <w:rPr>
          <w:b/>
          <w:bCs/>
        </w:rPr>
        <w:t>Těžkou opilost</w:t>
      </w:r>
      <w:r w:rsidRPr="006F4BA3">
        <w:t xml:space="preserve"> (nad 1 ‰ u dětí, nad 3 ‰ u dospělých) charakterizuje zmatenost, apatie, únava, spavost a často i zvracení. Při velkých dávkách alkoholu dochází k úplnému bezvědomí, necitlivosti, mimovolnému močení a pokálení. Svalstvo je uvolněné, dýchání je pomalé, zornice jsou normální nebo rozšířené a nereagují na světlo. Někdy je člověk zmatený, blouzní, zmítá sebou a tropí povyk. V těžkých případech a při nedostatečné pomoci hrozí smrt následkem utlumení dýchacího centra v prodloužené míše (u dětí již nad 2 ‰).</w:t>
      </w:r>
    </w:p>
    <w:p w:rsidR="00AF67D6" w:rsidRPr="006F4BA3" w:rsidRDefault="00AF67D6" w:rsidP="006F4BA3">
      <w:pPr>
        <w:numPr>
          <w:ilvl w:val="0"/>
          <w:numId w:val="41"/>
        </w:numPr>
      </w:pPr>
    </w:p>
    <w:p w:rsidR="006F4BA3" w:rsidRPr="0090330D" w:rsidRDefault="006F4BA3" w:rsidP="006F4BA3">
      <w:pPr>
        <w:rPr>
          <w:b/>
          <w:bCs/>
        </w:rPr>
      </w:pPr>
      <w:r w:rsidRPr="0090330D">
        <w:rPr>
          <w:b/>
          <w:bCs/>
        </w:rPr>
        <w:t>Odborná pomoc</w:t>
      </w:r>
      <w:r>
        <w:rPr>
          <w:b/>
          <w:bCs/>
        </w:rPr>
        <w:t>:</w:t>
      </w:r>
    </w:p>
    <w:p w:rsidR="006F4BA3" w:rsidRPr="0090330D" w:rsidRDefault="006F4BA3" w:rsidP="006F4BA3">
      <w:r w:rsidRPr="0090330D">
        <w:t xml:space="preserve">Adiktologické ambulance pro děti a dospívající jsou dosud zřízeny pouze v několika krajích: </w:t>
      </w:r>
    </w:p>
    <w:p w:rsidR="006F4BA3" w:rsidRPr="0090330D" w:rsidRDefault="006F4BA3" w:rsidP="006F4BA3">
      <w:r w:rsidRPr="0090330D">
        <w:t>Klinika adiktologie 1.</w:t>
      </w:r>
      <w:r>
        <w:t xml:space="preserve"> </w:t>
      </w:r>
      <w:r w:rsidRPr="0090330D">
        <w:t>LF UK a VFN v Praze (Praha)</w:t>
      </w:r>
    </w:p>
    <w:p w:rsidR="006F4BA3" w:rsidRPr="0090330D" w:rsidRDefault="006F4BA3" w:rsidP="006F4BA3">
      <w:r w:rsidRPr="0090330D">
        <w:t>Prev-Centrum, z.ú. (Praha)</w:t>
      </w:r>
    </w:p>
    <w:p w:rsidR="006F4BA3" w:rsidRPr="0090330D" w:rsidRDefault="006F4BA3" w:rsidP="006F4BA3">
      <w:r w:rsidRPr="0090330D">
        <w:t>Sananim, z.ú. (Praha)</w:t>
      </w:r>
    </w:p>
    <w:p w:rsidR="006F4BA3" w:rsidRPr="0090330D" w:rsidRDefault="006F4BA3" w:rsidP="006F4BA3">
      <w:r w:rsidRPr="0090330D">
        <w:t>Zařízení sociální intervence (Kladno)</w:t>
      </w:r>
    </w:p>
    <w:p w:rsidR="006F4BA3" w:rsidRPr="0090330D" w:rsidRDefault="006F4BA3" w:rsidP="006F4BA3">
      <w:r w:rsidRPr="0090330D">
        <w:t>DRUG-OUT Klub, z.s. (Ústí nad Labem)</w:t>
      </w:r>
    </w:p>
    <w:p w:rsidR="006F4BA3" w:rsidRPr="0090330D" w:rsidRDefault="006F4BA3" w:rsidP="006F4BA3">
      <w:pPr>
        <w:jc w:val="both"/>
      </w:pPr>
      <w:r w:rsidRPr="0090330D">
        <w:t xml:space="preserve">Pokud nejsou dětské adiktologické ambulance v dosahu, lze se obracet na organizace zabývající se prevencí rizikového chování, léčbou poruch způsobených užíváním drog a snižováním rizik užívání, jejichž aktuální adresář je na Mapě pomoci Národního monitorovacího střediska pro drogy a závislosti </w:t>
      </w:r>
      <w:hyperlink r:id="rId33" w:history="1">
        <w:r w:rsidRPr="0090330D">
          <w:rPr>
            <w:rStyle w:val="Hypertextovodkaz"/>
            <w:rFonts w:eastAsiaTheme="majorEastAsia"/>
          </w:rPr>
          <w:t>https://www.drogy-info.cz/mapa-pomoci</w:t>
        </w:r>
      </w:hyperlink>
      <w:r w:rsidRPr="00E642AF">
        <w:t xml:space="preserve"> </w:t>
      </w:r>
      <w:r>
        <w:t>nebo v </w:t>
      </w:r>
      <w:r w:rsidRPr="003A418D">
        <w:t>Seznam</w:t>
      </w:r>
      <w:r>
        <w:t xml:space="preserve">u certifikovaných poskytovatelů programů primární prevence </w:t>
      </w:r>
      <w:hyperlink r:id="rId34" w:history="1">
        <w:r w:rsidRPr="00DC43AB">
          <w:rPr>
            <w:rStyle w:val="Hypertextovodkaz"/>
            <w:rFonts w:eastAsiaTheme="majorEastAsia"/>
          </w:rPr>
          <w:t>http://www.nuv.cz/t/pracoviste-pro-certifikace</w:t>
        </w:r>
      </w:hyperlink>
      <w:r>
        <w:t>. K</w:t>
      </w:r>
      <w:r w:rsidRPr="007E3363">
        <w:t xml:space="preserve">rajští </w:t>
      </w:r>
      <w:r>
        <w:t xml:space="preserve">(nebo místní) </w:t>
      </w:r>
      <w:r w:rsidRPr="007E3363">
        <w:t>protidrogoví koordinátoři</w:t>
      </w:r>
      <w:r>
        <w:t xml:space="preserve"> (pokud je jejich funkce zřízena) by zároveň měli mít aktuální přehled o dostupných službách v daném regionu.</w:t>
      </w:r>
    </w:p>
    <w:p w:rsidR="006F4BA3" w:rsidRPr="0090330D" w:rsidRDefault="006F4BA3" w:rsidP="006F4BA3"/>
    <w:p w:rsidR="006F4BA3" w:rsidRPr="0090330D" w:rsidRDefault="006F4BA3" w:rsidP="006F4BA3">
      <w:r w:rsidRPr="0090330D">
        <w:t>Lůžková detoxifikace určená pro děti</w:t>
      </w:r>
      <w:r w:rsidRPr="0090330D">
        <w:rPr>
          <w:b/>
          <w:bCs/>
        </w:rPr>
        <w:t xml:space="preserve"> </w:t>
      </w:r>
      <w:r w:rsidRPr="0090330D">
        <w:t>je v celé ČR pouze jediná:</w:t>
      </w:r>
    </w:p>
    <w:p w:rsidR="006F4BA3" w:rsidRPr="0090330D" w:rsidRDefault="006F4BA3" w:rsidP="006F4BA3">
      <w:r w:rsidRPr="0090330D">
        <w:t>Dětské a dorostové detoxikační centrum, Nemocnice Milosrdných sester sv. K. Boromejského (Praha)</w:t>
      </w:r>
    </w:p>
    <w:p w:rsidR="006F4BA3" w:rsidRPr="0090330D" w:rsidRDefault="006F4BA3" w:rsidP="006F4BA3"/>
    <w:p w:rsidR="006F4BA3" w:rsidRDefault="006F4BA3" w:rsidP="006F4BA3">
      <w:r w:rsidRPr="0090330D">
        <w:t>Poradna pro rodiče Sananim, z.ú. (Praha)</w:t>
      </w:r>
    </w:p>
    <w:p w:rsidR="006F4BA3" w:rsidRPr="0090330D" w:rsidRDefault="006F4BA3" w:rsidP="006F4BA3"/>
    <w:p w:rsidR="006F4BA3" w:rsidRPr="006F4BA3" w:rsidRDefault="006F4BA3" w:rsidP="006F4BA3">
      <w:pPr>
        <w:rPr>
          <w:b/>
        </w:rPr>
      </w:pPr>
      <w:r w:rsidRPr="006F4BA3">
        <w:rPr>
          <w:b/>
        </w:rPr>
        <w:t>Konkrétní doporučení pro realizaci primární prevence</w:t>
      </w:r>
    </w:p>
    <w:p w:rsidR="006F4BA3" w:rsidRPr="006F4BA3" w:rsidRDefault="006F4BA3" w:rsidP="006F4BA3">
      <w:r w:rsidRPr="006F4BA3">
        <w:t xml:space="preserve">Žáci by měli dostávat informace o alkoholu, jeho povaze, účincích a rizicích </w:t>
      </w:r>
      <w:r w:rsidRPr="006F4BA3">
        <w:rPr>
          <w:b/>
          <w:bCs/>
        </w:rPr>
        <w:t>přiměřeně věku, zkušenostem a postojům</w:t>
      </w:r>
      <w:r w:rsidRPr="006F4BA3">
        <w:t xml:space="preserve"> k jeho užívání. První experimenty s alkoholem se objevují ve věku mezi </w:t>
      </w:r>
      <w:smartTag w:uri="urn:schemas-microsoft-com:office:smarttags" w:element="metricconverter">
        <w:smartTagPr>
          <w:attr w:name="ProductID" w:val="11 a"/>
        </w:smartTagPr>
        <w:r w:rsidRPr="006F4BA3">
          <w:t>11 a</w:t>
        </w:r>
      </w:smartTag>
      <w:r w:rsidRPr="006F4BA3">
        <w:t xml:space="preserve"> 13 lety a největší nárůst zkušeností, včetně tzv. binge drinking, je před 15. rokem věku. Obdobně se proměňují také postoje. Zatímco děti na 1. stupni ZŠ mají postoj k alkoholu obvykle veskrze negativní a odmítají ho, na 2. stupni dochází u podstatné části žáků k obratu a po přechodu na střední školu je obraz alkoholu pro mnohé naopak spíše pozitivní, což se projevuje např. i v tom, že na střední škole je oblíbenost v kolektivu mnohem více spojena s užíváním alkoholu, než je tomu na základní škole (Diego et al., 2003).</w:t>
      </w:r>
    </w:p>
    <w:p w:rsidR="006F4BA3" w:rsidRPr="00CD4E64" w:rsidRDefault="006F4BA3" w:rsidP="006F4BA3"/>
    <w:p w:rsidR="00434716" w:rsidRPr="00434716" w:rsidRDefault="00434716" w:rsidP="00434716">
      <w:r w:rsidRPr="00434716">
        <w:t xml:space="preserve">Jestliže si žák nebo student </w:t>
      </w:r>
      <w:r w:rsidRPr="00434716">
        <w:rPr>
          <w:b/>
        </w:rPr>
        <w:t>přinesl do školy alkohol</w:t>
      </w:r>
      <w:r w:rsidRPr="00434716">
        <w:t xml:space="preserve"> a jde o porušení školního řádu, škola má postupovat podle § 31 zákona č. 561/2004 Sb. (školský zákon). Žákovi nelze prohledávat osobní věci. </w:t>
      </w:r>
    </w:p>
    <w:p w:rsidR="00434716" w:rsidRPr="00434716" w:rsidRDefault="00434716" w:rsidP="00434716">
      <w:r w:rsidRPr="00434716">
        <w:t>V případě nezletilého žáka spolupracujeme s rodiči (zákonnými zástupci dítěte. Je vhodné zjistit, od koho žák alkohol získal. Pokud žák uvede, že alkohol zakoupil v obchodě, je namístě vyrozumět Policii ČR nebo obecní policii o tom, že dochází k prodeji alkoholu dětem, aby bylo provedeno šetření. Pokud pedagogický pracovník zjistí, že žák má u sebe alkohol, může jej vyzvat, aby se ho zbavil nebo jej odložil, zároveň je možné uplatnit sankce podle školního (vnitřního řádu).</w:t>
      </w:r>
    </w:p>
    <w:p w:rsidR="00434716" w:rsidRPr="00434716" w:rsidRDefault="00434716" w:rsidP="00434716">
      <w:r w:rsidRPr="00434716">
        <w:t xml:space="preserve">V případě, že žák uvede, že </w:t>
      </w:r>
      <w:r w:rsidRPr="00434716">
        <w:rPr>
          <w:b/>
        </w:rPr>
        <w:t>alkohol vzal doma</w:t>
      </w:r>
      <w:r w:rsidRPr="00434716">
        <w:t xml:space="preserve">, je rozhodně vhodné událost probrat s rodiči dítěte a upozornit je na to, že musí zabránit tomu, aby se dítě k alkoholu dostalo, musí být přijata náležitá opatření, neboť rodiče jsou zodpovědní za výchovu dítěte. V případě, že se situace opakuje, je vhodné oznámit věc orgánu sociálně-právní ochrany dětí (dále jen OSPOD) k provedení šetření v rodině. Jestliže se jedná o opakovaně nespolupracující rodiče, je namístě řešit situaci, kdy dítě přineslo alkohol z domu, přímo s Policií ČR. Lze podat oznámení, aby policie posoudila, zda nedochází k páchání trestné činnosti v rodině žáka nebo studenta. </w:t>
      </w:r>
    </w:p>
    <w:p w:rsidR="00434716" w:rsidRPr="00434716" w:rsidRDefault="00434716" w:rsidP="00434716">
      <w:r w:rsidRPr="00434716">
        <w:t xml:space="preserve">Pokud žák nebo student </w:t>
      </w:r>
      <w:r w:rsidRPr="00434716">
        <w:rPr>
          <w:b/>
        </w:rPr>
        <w:t>ve škole požil alkohol</w:t>
      </w:r>
      <w:r w:rsidRPr="00434716">
        <w:t xml:space="preserve">, okamžitě mu v další konzumaci zabráníme. V případě potřeby je poskytnuta předlékařská první pomoc pro intoxikaci alkoholem, při ohrožení života nebo zdraví se neprodleně volá zdravotnická záchranná služba na tísňové lince 155. Pokud je nezletilý žák ve stavu vylučujícím další vzdělávání, musíme vyrozumět zákonného zástupce, aby si dítě přišel vyzvednout. Se zákonným zástupcem je nutné také následně řešit, kde dítě alkohol vzalo a proč ho konzumuje ve škole. Konzumaci alkoholu ve škole je dobré řešit podle školního řádu, se zákonnými zástupci, opakované porušení hlásíme OSPOD a Policii ČR. V takovém případě lze doporučit postup, kdy si zákonný zástupce odvede žáka a následné vyučující hodiny nejsou žákovi omluveny. Opakované podávání nebo prodávání alkoholu dítěti, pokud zjistíme, kdo alkohol podal nebo prodal, zakládá podezření z trestného činu podávání alkoholu dítěti podle § 204 trestního zákoníku, viz výše. </w:t>
      </w:r>
    </w:p>
    <w:p w:rsidR="00434716" w:rsidRPr="00434716" w:rsidRDefault="00434716" w:rsidP="00434716">
      <w:r w:rsidRPr="00434716">
        <w:t xml:space="preserve">Jestliže žák nebo student </w:t>
      </w:r>
      <w:r w:rsidRPr="00434716">
        <w:rPr>
          <w:b/>
        </w:rPr>
        <w:t>nabízí ve škole alkohol ostatním žákům</w:t>
      </w:r>
      <w:r w:rsidRPr="00434716">
        <w:t>, dopouští se přestupku, viz výše. Pokud by podal alkohol jinému žákovi ve větší míře, opakovaně nebo sice v malém množství, ale velkému počtu dětí najednou (ve větší míře), může se jednat o podezření ze spáchání trestného činu podání alkoholu dítěti podle ustanovení § 204 trestního zákoníku (není zde ale povinnost takové jednání překazit ani oznamovací povinnost podle trestního zákoníku). Při zjištění této skutečnosti je namístě přivolat Policii ČR k prošetření události a u nezletilého žáka vyrozumět zákonné zástupce. V případě, že je ohrožen život a zdraví dítěte, je nutné zavolat zdravotnickou záchrannou službu. Namístě je také vyrozumění OSPOD, neboť se jedná o dítě požívající alkohol (jsou naplněny podmínky uvedené v § 6 zákona č. 359/1999 Sb., o sociálně-právní ochraně dětí), a to podléhá oznamovací povinnosti.</w:t>
      </w:r>
    </w:p>
    <w:p w:rsidR="00434716" w:rsidRPr="00434716" w:rsidRDefault="00434716" w:rsidP="00434716">
      <w:r w:rsidRPr="00434716">
        <w:t>V případech, kdy se jedná o osobu mladší 18 let, je postup školy založen zpravidla pouze na školském zákoně: i) přinesení alkoholu do školského zařízení, ii) přinesení alkoholu z domova, iii) požití alkoholu ve školském zařízení. V případě nabízení alkoholu ve školském prostředí se může jednat o podezření z přestupku (případně, při splnění dalších, přísnějších podmínek, i o podezření ze spáchání trestného činu), a v takovém případě má školské zařízení možnost volat Policii ČR.</w:t>
      </w:r>
    </w:p>
    <w:p w:rsidR="00CD4E64" w:rsidRDefault="00CD4E64" w:rsidP="00CD4E64"/>
    <w:p w:rsidR="00200694" w:rsidRDefault="00200694" w:rsidP="00200694">
      <w:pPr>
        <w:jc w:val="center"/>
        <w:rPr>
          <w:b/>
          <w:bCs/>
        </w:rPr>
      </w:pPr>
      <w:r w:rsidRPr="004B501C">
        <w:rPr>
          <w:b/>
          <w:bCs/>
        </w:rPr>
        <w:t>Internetové poradny, svép</w:t>
      </w:r>
      <w:r>
        <w:rPr>
          <w:b/>
          <w:bCs/>
        </w:rPr>
        <w:t>omocné weby, výzkumné instituce</w:t>
      </w:r>
    </w:p>
    <w:p w:rsidR="00200694" w:rsidRPr="004B501C" w:rsidRDefault="00200694" w:rsidP="00200694">
      <w:pPr>
        <w:jc w:val="center"/>
        <w:rPr>
          <w:b/>
          <w:bCs/>
        </w:rPr>
      </w:pPr>
    </w:p>
    <w:p w:rsidR="00200694" w:rsidRPr="0090330D" w:rsidRDefault="00BD001A" w:rsidP="00200694">
      <w:pPr>
        <w:jc w:val="both"/>
      </w:pPr>
      <w:hyperlink r:id="rId35" w:history="1">
        <w:r w:rsidR="00200694" w:rsidRPr="0090330D">
          <w:rPr>
            <w:rStyle w:val="Hypertextovodkaz"/>
            <w:rFonts w:eastAsiaTheme="majorEastAsia"/>
          </w:rPr>
          <w:t>http://www.drogovaporadna.cz/</w:t>
        </w:r>
      </w:hyperlink>
      <w:r w:rsidR="00200694" w:rsidRPr="0090330D">
        <w:t xml:space="preserve"> </w:t>
      </w:r>
    </w:p>
    <w:p w:rsidR="00200694" w:rsidRPr="0090330D" w:rsidRDefault="00BD001A" w:rsidP="00200694">
      <w:pPr>
        <w:jc w:val="both"/>
      </w:pPr>
      <w:hyperlink r:id="rId36" w:history="1">
        <w:r w:rsidR="00200694" w:rsidRPr="0090330D">
          <w:rPr>
            <w:rStyle w:val="Hypertextovodkaz"/>
            <w:rFonts w:eastAsiaTheme="majorEastAsia"/>
          </w:rPr>
          <w:t>https://www.prevcentrum.cz/nase-sluzby/webova-poradna/</w:t>
        </w:r>
      </w:hyperlink>
      <w:r w:rsidR="00200694" w:rsidRPr="0090330D">
        <w:t xml:space="preserve"> </w:t>
      </w:r>
    </w:p>
    <w:p w:rsidR="00200694" w:rsidRPr="0090330D" w:rsidRDefault="00BD001A" w:rsidP="00200694">
      <w:pPr>
        <w:jc w:val="both"/>
      </w:pPr>
      <w:hyperlink r:id="rId37" w:history="1">
        <w:r w:rsidR="00200694" w:rsidRPr="0090330D">
          <w:rPr>
            <w:rStyle w:val="Hypertextovodkaz"/>
            <w:rFonts w:eastAsiaTheme="majorEastAsia"/>
          </w:rPr>
          <w:t>http://poradna.adiktologie.cz/</w:t>
        </w:r>
      </w:hyperlink>
    </w:p>
    <w:p w:rsidR="00200694" w:rsidRPr="0090330D" w:rsidRDefault="00BD001A" w:rsidP="00200694">
      <w:pPr>
        <w:jc w:val="both"/>
      </w:pPr>
      <w:hyperlink r:id="rId38" w:history="1">
        <w:r w:rsidR="00200694" w:rsidRPr="0090330D">
          <w:rPr>
            <w:rStyle w:val="Hypertextovodkaz"/>
            <w:rFonts w:eastAsiaTheme="majorEastAsia"/>
          </w:rPr>
          <w:t>http://kratke-intervence.info/</w:t>
        </w:r>
      </w:hyperlink>
    </w:p>
    <w:p w:rsidR="00200694" w:rsidRPr="0090330D" w:rsidRDefault="00BD001A" w:rsidP="00200694">
      <w:pPr>
        <w:jc w:val="both"/>
      </w:pPr>
      <w:hyperlink r:id="rId39" w:history="1">
        <w:r w:rsidR="00200694" w:rsidRPr="0090330D">
          <w:rPr>
            <w:rStyle w:val="Hypertextovodkaz"/>
            <w:rFonts w:eastAsiaTheme="majorEastAsia"/>
          </w:rPr>
          <w:t>https://www.drogy-info.cz/</w:t>
        </w:r>
      </w:hyperlink>
    </w:p>
    <w:p w:rsidR="00200694" w:rsidRPr="0090330D" w:rsidRDefault="00BD001A" w:rsidP="00200694">
      <w:pPr>
        <w:jc w:val="both"/>
        <w:rPr>
          <w:rStyle w:val="Hypertextovodkaz"/>
          <w:rFonts w:eastAsiaTheme="majorEastAsia"/>
        </w:rPr>
      </w:pPr>
      <w:hyperlink r:id="rId40" w:history="1">
        <w:r w:rsidR="00200694" w:rsidRPr="0090330D">
          <w:rPr>
            <w:rStyle w:val="Hypertextovodkaz"/>
            <w:rFonts w:eastAsiaTheme="majorEastAsia"/>
          </w:rPr>
          <w:t>http://www.szu.cz/tema/podpora-zdravi/prevence-zavislosti</w:t>
        </w:r>
      </w:hyperlink>
    </w:p>
    <w:p w:rsidR="00200694" w:rsidRPr="0090330D" w:rsidRDefault="00BD001A" w:rsidP="00200694">
      <w:pPr>
        <w:jc w:val="both"/>
      </w:pPr>
      <w:hyperlink r:id="rId41" w:history="1">
        <w:r w:rsidR="00200694" w:rsidRPr="0090330D">
          <w:rPr>
            <w:rStyle w:val="Hypertextovodkaz"/>
            <w:rFonts w:eastAsiaTheme="majorEastAsia"/>
          </w:rPr>
          <w:t>http://www.policie.cz/narodni-protidrogova-centrala-skpv.aspx</w:t>
        </w:r>
      </w:hyperlink>
    </w:p>
    <w:p w:rsidR="00200694" w:rsidRDefault="00BD001A" w:rsidP="00200694">
      <w:pPr>
        <w:jc w:val="both"/>
      </w:pPr>
      <w:hyperlink r:id="rId42" w:history="1">
        <w:r w:rsidR="00200694" w:rsidRPr="003E5BFB">
          <w:rPr>
            <w:rStyle w:val="Hypertextovodkaz"/>
            <w:rFonts w:eastAsiaTheme="majorEastAsia"/>
          </w:rPr>
          <w:t>http://www.policie.cz/clanek/drugs-forensics-bulletin-narodni-protidrogove-centraly.aspx</w:t>
        </w:r>
      </w:hyperlink>
    </w:p>
    <w:p w:rsidR="00200694" w:rsidRDefault="00200694" w:rsidP="00CD4E64"/>
    <w:p w:rsidR="008763FC" w:rsidRPr="00CD4E64" w:rsidRDefault="008763FC" w:rsidP="00CD4E64"/>
    <w:p w:rsidR="008763FC" w:rsidRDefault="008763FC" w:rsidP="008763FC">
      <w:pPr>
        <w:pStyle w:val="Nadpis2"/>
      </w:pPr>
      <w:bookmarkStart w:id="45" w:name="_Toc119860294"/>
      <w:r>
        <w:t>2.15. Tabák</w:t>
      </w:r>
      <w:bookmarkEnd w:id="45"/>
    </w:p>
    <w:p w:rsidR="008763FC" w:rsidRPr="008763FC" w:rsidRDefault="008763FC" w:rsidP="008763FC"/>
    <w:p w:rsidR="00292D90" w:rsidRPr="00292D90" w:rsidRDefault="00292D90" w:rsidP="00292D90">
      <w:pPr>
        <w:jc w:val="both"/>
      </w:pPr>
      <w:r w:rsidRPr="00292D90">
        <w:t>Užívání tabákových výrobků u dětí a dospívajících se vyskytuje převážně v následujících vzorcích:</w:t>
      </w:r>
    </w:p>
    <w:p w:rsidR="00292D90" w:rsidRPr="00292D90" w:rsidRDefault="00292D90" w:rsidP="00292D90">
      <w:pPr>
        <w:ind w:left="-70"/>
        <w:jc w:val="both"/>
      </w:pPr>
    </w:p>
    <w:p w:rsidR="00292D90" w:rsidRPr="00292D90" w:rsidRDefault="00292D90" w:rsidP="00292D90">
      <w:pPr>
        <w:numPr>
          <w:ilvl w:val="0"/>
          <w:numId w:val="42"/>
        </w:numPr>
        <w:contextualSpacing/>
      </w:pPr>
      <w:r w:rsidRPr="00292D90">
        <w:rPr>
          <w:b/>
        </w:rPr>
        <w:t xml:space="preserve">Experimentování </w:t>
      </w:r>
      <w:r w:rsidRPr="00292D90">
        <w:t>– iniciační pokusy o užívání tabáku, první experimenty</w:t>
      </w:r>
    </w:p>
    <w:p w:rsidR="00292D90" w:rsidRPr="00292D90" w:rsidRDefault="00292D90" w:rsidP="00292D90">
      <w:pPr>
        <w:numPr>
          <w:ilvl w:val="0"/>
          <w:numId w:val="42"/>
        </w:numPr>
        <w:contextualSpacing/>
      </w:pPr>
      <w:r w:rsidRPr="00292D90">
        <w:rPr>
          <w:b/>
        </w:rPr>
        <w:t>Příležitostné užívání</w:t>
      </w:r>
      <w:r w:rsidRPr="00292D90">
        <w:t xml:space="preserve"> – méně než 1 cigareta týdně</w:t>
      </w:r>
    </w:p>
    <w:p w:rsidR="00292D90" w:rsidRPr="00292D90" w:rsidRDefault="00292D90" w:rsidP="00292D90">
      <w:pPr>
        <w:numPr>
          <w:ilvl w:val="0"/>
          <w:numId w:val="42"/>
        </w:numPr>
        <w:contextualSpacing/>
      </w:pPr>
      <w:r w:rsidRPr="00292D90">
        <w:rPr>
          <w:b/>
        </w:rPr>
        <w:t>Pravidelné užívání –</w:t>
      </w:r>
      <w:r w:rsidRPr="00292D90">
        <w:t xml:space="preserve"> alespoň 1 cigareta týdně</w:t>
      </w:r>
    </w:p>
    <w:p w:rsidR="00292D90" w:rsidRDefault="00292D90" w:rsidP="007F1130">
      <w:pPr>
        <w:numPr>
          <w:ilvl w:val="0"/>
          <w:numId w:val="42"/>
        </w:numPr>
        <w:contextualSpacing/>
      </w:pPr>
      <w:r w:rsidRPr="00292D90">
        <w:rPr>
          <w:b/>
        </w:rPr>
        <w:t>Denní užívání</w:t>
      </w:r>
      <w:r w:rsidRPr="00292D90">
        <w:t xml:space="preserve"> – alespoň 1 cigareta denně</w:t>
      </w:r>
    </w:p>
    <w:p w:rsidR="007F1130" w:rsidRPr="00292D90" w:rsidRDefault="007F1130" w:rsidP="007F1130">
      <w:pPr>
        <w:contextualSpacing/>
      </w:pPr>
    </w:p>
    <w:p w:rsidR="00292D90" w:rsidRPr="00292D90" w:rsidRDefault="00292D90" w:rsidP="00292D90">
      <w:pPr>
        <w:jc w:val="both"/>
      </w:pPr>
    </w:p>
    <w:p w:rsidR="00292D90" w:rsidRPr="00292D90" w:rsidRDefault="00292D90" w:rsidP="00292D90">
      <w:pPr>
        <w:numPr>
          <w:ilvl w:val="0"/>
          <w:numId w:val="43"/>
        </w:numPr>
        <w:contextualSpacing/>
        <w:jc w:val="both"/>
        <w:rPr>
          <w:b/>
        </w:rPr>
      </w:pPr>
      <w:r w:rsidRPr="00292D90">
        <w:rPr>
          <w:b/>
        </w:rPr>
        <w:t>Zápalný tabák</w:t>
      </w:r>
    </w:p>
    <w:p w:rsidR="00A65421" w:rsidRPr="00A65421" w:rsidRDefault="00292D90" w:rsidP="00292D90">
      <w:pPr>
        <w:jc w:val="both"/>
      </w:pPr>
      <w:r w:rsidRPr="00292D90">
        <w:t xml:space="preserve">Cigarety </w:t>
      </w:r>
    </w:p>
    <w:p w:rsidR="00292D90" w:rsidRPr="00292D90" w:rsidRDefault="00292D90" w:rsidP="00292D90">
      <w:pPr>
        <w:jc w:val="both"/>
      </w:pPr>
      <w:r w:rsidRPr="00292D90">
        <w:t xml:space="preserve">Doutníky </w:t>
      </w:r>
    </w:p>
    <w:p w:rsidR="00292D90" w:rsidRPr="00292D90" w:rsidRDefault="00292D90" w:rsidP="00292D90">
      <w:pPr>
        <w:jc w:val="both"/>
      </w:pPr>
      <w:r w:rsidRPr="00292D90">
        <w:t xml:space="preserve">Dýmky </w:t>
      </w:r>
    </w:p>
    <w:p w:rsidR="00292D90" w:rsidRPr="00292D90" w:rsidRDefault="00292D90" w:rsidP="00292D90">
      <w:pPr>
        <w:jc w:val="both"/>
      </w:pPr>
      <w:r w:rsidRPr="00292D90">
        <w:t xml:space="preserve">Vodní dýmky </w:t>
      </w:r>
    </w:p>
    <w:p w:rsidR="00292D90" w:rsidRPr="00292D90" w:rsidRDefault="00292D90" w:rsidP="00292D90">
      <w:pPr>
        <w:jc w:val="both"/>
      </w:pPr>
    </w:p>
    <w:p w:rsidR="00292D90" w:rsidRPr="00292D90" w:rsidRDefault="00292D90" w:rsidP="00292D90">
      <w:pPr>
        <w:numPr>
          <w:ilvl w:val="0"/>
          <w:numId w:val="43"/>
        </w:numPr>
        <w:contextualSpacing/>
        <w:jc w:val="both"/>
        <w:rPr>
          <w:b/>
        </w:rPr>
      </w:pPr>
      <w:r w:rsidRPr="00292D90">
        <w:rPr>
          <w:b/>
        </w:rPr>
        <w:t>Bezdýmný tabák</w:t>
      </w:r>
    </w:p>
    <w:p w:rsidR="00292D90" w:rsidRPr="00292D90" w:rsidRDefault="00292D90" w:rsidP="00292D90">
      <w:pPr>
        <w:jc w:val="both"/>
      </w:pPr>
      <w:r w:rsidRPr="00292D90">
        <w:t xml:space="preserve">Šňupací tabák </w:t>
      </w:r>
    </w:p>
    <w:p w:rsidR="00292D90" w:rsidRPr="00292D90" w:rsidRDefault="00292D90" w:rsidP="00292D90">
      <w:pPr>
        <w:jc w:val="both"/>
      </w:pPr>
      <w:r w:rsidRPr="00292D90">
        <w:t xml:space="preserve">Žvýkací tabák </w:t>
      </w:r>
    </w:p>
    <w:p w:rsidR="00292D90" w:rsidRPr="00A65421" w:rsidRDefault="00292D90" w:rsidP="00292D90">
      <w:pPr>
        <w:jc w:val="both"/>
      </w:pPr>
      <w:r w:rsidRPr="00292D90">
        <w:t xml:space="preserve">Porcovaný tabák </w:t>
      </w:r>
    </w:p>
    <w:p w:rsidR="00292D90" w:rsidRDefault="00292D90" w:rsidP="00292D90">
      <w:pPr>
        <w:jc w:val="both"/>
      </w:pPr>
    </w:p>
    <w:p w:rsidR="00292D90" w:rsidRDefault="00292D90" w:rsidP="00292D90">
      <w:pPr>
        <w:jc w:val="both"/>
      </w:pPr>
      <w:r w:rsidRPr="00292D90">
        <w:rPr>
          <w:b/>
        </w:rPr>
        <w:t>Elektronická zařízení určená k</w:t>
      </w:r>
      <w:r>
        <w:rPr>
          <w:b/>
        </w:rPr>
        <w:t> </w:t>
      </w:r>
      <w:r w:rsidRPr="00292D90">
        <w:rPr>
          <w:b/>
        </w:rPr>
        <w:t>inhalování</w:t>
      </w:r>
    </w:p>
    <w:p w:rsidR="00292D90" w:rsidRPr="00292D90" w:rsidRDefault="00292D90" w:rsidP="00292D90">
      <w:pPr>
        <w:jc w:val="both"/>
      </w:pPr>
      <w:r w:rsidRPr="00292D90">
        <w:t xml:space="preserve">Elektronické cigarety </w:t>
      </w:r>
    </w:p>
    <w:p w:rsidR="00292D90" w:rsidRDefault="00292D90" w:rsidP="00292D90">
      <w:pPr>
        <w:jc w:val="both"/>
      </w:pPr>
      <w:r w:rsidRPr="00292D90">
        <w:t xml:space="preserve">Zahřívaný tabák </w:t>
      </w:r>
    </w:p>
    <w:p w:rsidR="007F1130" w:rsidRDefault="007F1130" w:rsidP="00292D90">
      <w:pPr>
        <w:jc w:val="both"/>
      </w:pPr>
    </w:p>
    <w:p w:rsidR="00A65421" w:rsidRDefault="007F1130" w:rsidP="00292D90">
      <w:pPr>
        <w:jc w:val="both"/>
        <w:rPr>
          <w:b/>
        </w:rPr>
      </w:pPr>
      <w:r w:rsidRPr="007F1130">
        <w:rPr>
          <w:b/>
        </w:rPr>
        <w:t>Nikotinové sáčky – jedná se o malé bíle sáčky obsahující rostlinná celulózová vlákna (bílý prášek) napuštěná nikotinem, aditivy, sladidly a příchutěmi (Kulhánek, Baptistová &amp; Orlíková, 2022). Nikotinové sáčky se podobají porcovanému tabáku (snus), avšak neobsahují žádný tabák. Sáčky se aplikují do úst, kde se nechají působit (mezi rty a dásní) po dobu 15 minut a déle. Riziko užívání spočívá zejména ve velmi vysokých dávkách nikotinu, které se mohou pohybovat mezi 20 mg až 50 mg na jeden sáček.</w:t>
      </w:r>
    </w:p>
    <w:p w:rsidR="001961ED" w:rsidRPr="007F1130" w:rsidRDefault="001961ED" w:rsidP="00292D90">
      <w:pPr>
        <w:jc w:val="both"/>
        <w:rPr>
          <w:b/>
        </w:rPr>
      </w:pPr>
      <w:r>
        <w:t>Právní ukotvení nikotinového sáčku Nikotin, byť má závislostní potenciál, je legislativně zařazen jako jed. Je uveden v příloze č. 1 nařízení vlády č. 467/2009 Sb., kterým se pro účely trestního zákoníku stanoví, co se považuje za jedy a jaké je množství větší než malé u omamných látek, psychotropních látek, přípravků je obsahujících a jedů, ve znění pozdějších předpisů. Nikotinový sáček bez obsahu tabáku nelze podřadit pod tabákový výrobek ve smyslu § 2 písm. b) zák. č. 65/2017 Sb. Z tohoto důvodu je postih žáka nebo studenta za přinesení nikotinového sáčku anebo jeho užívání ve škole nebo školském zařízení nad rámec toho, co školní řád upravuje v rámci zákazu tabákových výrobků. Pokud chce mít škola/školské zařízení nástroj, který jí pomůže řešit vnášení a užívání nikotinových sáčků, musí tomu přizpůsobit školní řád. Obecně považujeme za vhodnější uvádět i ve školním řádu takové vymezení, jaké používá příslušný právní předpis. Jako jednu z možných variant takové úpravy pro oblast návykových látek doporučujeme formulaci „Žákům a studentům je zakázáno do školy vnášet a ve škole užívat návykové látky a jedy a takové látky, které je svým vzhledem, chutí a konzistencí napodobují.“.</w:t>
      </w:r>
    </w:p>
    <w:p w:rsidR="007F1130" w:rsidRPr="00292D90" w:rsidRDefault="007F1130" w:rsidP="00292D90">
      <w:pPr>
        <w:jc w:val="both"/>
      </w:pPr>
    </w:p>
    <w:p w:rsidR="00292D90" w:rsidRPr="00292D90" w:rsidRDefault="00292D90" w:rsidP="00292D90">
      <w:pPr>
        <w:jc w:val="both"/>
      </w:pPr>
      <w:r w:rsidRPr="00292D90">
        <w:rPr>
          <w:b/>
        </w:rPr>
        <w:t>Fyzická závislost</w:t>
      </w:r>
      <w:r w:rsidRPr="00292D90">
        <w:t xml:space="preserve"> je způsobena interakcí návykového nikotinu na vazebných nikotinových receptorech v mozku. Opakovaný příjem nikotinu vyvolá zmnožení těchto vazebných míst a vyšší nároky na denní dávky nikotinu. Při vysazení nikotinu nastávají abstinenční příznaky (tj. silná chuť na cigaretu, nervozita, podrážděnost, pokleslá nálada, poruchy spánku, neschopnost se soustředit apod.).</w:t>
      </w:r>
    </w:p>
    <w:p w:rsidR="00292D90" w:rsidRPr="00292D90" w:rsidRDefault="00292D90" w:rsidP="00292D90">
      <w:pPr>
        <w:jc w:val="both"/>
      </w:pPr>
    </w:p>
    <w:p w:rsidR="00292D90" w:rsidRPr="00292D90" w:rsidRDefault="00292D90" w:rsidP="00292D90">
      <w:pPr>
        <w:jc w:val="both"/>
      </w:pPr>
      <w:r w:rsidRPr="00292D90">
        <w:t xml:space="preserve">Projevy </w:t>
      </w:r>
      <w:r w:rsidRPr="00292D90">
        <w:rPr>
          <w:b/>
        </w:rPr>
        <w:t>psychosociální závislosti</w:t>
      </w:r>
      <w:r w:rsidRPr="00292D90">
        <w:t xml:space="preserve"> spočívají v tzv. kuřáckých rituálech (pohrávání si s cigaretou v ruce, zapalování cigarety, potahování kouře, odklepávání) a situacích (cigareta při kávě, po jídle, během pracovní pauzy atd.). Tyto naučené vzorce chování vyvolávají chuť na cigaretu a bývají spouštěči kouření při odvykání. </w:t>
      </w:r>
    </w:p>
    <w:p w:rsidR="00292D90" w:rsidRPr="00292D90" w:rsidRDefault="00292D90" w:rsidP="00292D90">
      <w:pPr>
        <w:jc w:val="both"/>
      </w:pPr>
      <w:r w:rsidRPr="00292D90">
        <w:t xml:space="preserve">Riziko rozvoje závislosti je u dětí a dospívajících významně vyšší než u dospělých </w:t>
      </w:r>
      <w:r w:rsidRPr="00292D90">
        <w:fldChar w:fldCharType="begin">
          <w:fldData xml:space="preserve">PEVuZE5vdGU+PENpdGU+PEF1dGhvcj5EaUZyYW56YTwvQXV0aG9yPjxZZWFyPjIwMDI8L1llYXI+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</w:fldData>
        </w:fldChar>
      </w:r>
      <w:r w:rsidRPr="00292D90">
        <w:instrText xml:space="preserve"> ADDIN EN.CITE </w:instrText>
      </w:r>
      <w:r w:rsidRPr="00292D90">
        <w:fldChar w:fldCharType="begin">
          <w:fldData xml:space="preserve">PEVuZE5vdGU+PENpdGU+PEF1dGhvcj5EaUZyYW56YTwvQXV0aG9yPjxZZWFyPjIwMDI8L1llYXI+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</w:fldData>
        </w:fldChar>
      </w:r>
      <w:r w:rsidRPr="00292D90">
        <w:instrText xml:space="preserve"> ADDIN EN.CITE.DATA </w:instrText>
      </w:r>
      <w:r w:rsidRPr="00292D90">
        <w:fldChar w:fldCharType="end"/>
      </w:r>
      <w:r w:rsidRPr="00292D90">
        <w:fldChar w:fldCharType="separate"/>
      </w:r>
      <w:r w:rsidRPr="00292D90">
        <w:rPr>
          <w:noProof/>
        </w:rPr>
        <w:t>(DiFranza, Savageau, Rigotti, et al., 2002)</w:t>
      </w:r>
      <w:r w:rsidRPr="00292D90">
        <w:fldChar w:fldCharType="end"/>
      </w:r>
      <w:r w:rsidRPr="00292D90">
        <w:t>.</w:t>
      </w:r>
    </w:p>
    <w:p w:rsidR="00CD4E64" w:rsidRDefault="00CD4E64" w:rsidP="00CD4E64"/>
    <w:p w:rsidR="001961ED" w:rsidRDefault="001961ED" w:rsidP="00A65421">
      <w:pPr>
        <w:rPr>
          <w:b/>
        </w:rPr>
      </w:pPr>
    </w:p>
    <w:p w:rsidR="00A65421" w:rsidRPr="00A65421" w:rsidRDefault="00A65421" w:rsidP="00A65421">
      <w:pPr>
        <w:rPr>
          <w:b/>
        </w:rPr>
      </w:pPr>
      <w:r w:rsidRPr="00A65421">
        <w:rPr>
          <w:b/>
        </w:rPr>
        <w:t>Specializované služby pro kuřáky tabáku:</w:t>
      </w:r>
    </w:p>
    <w:p w:rsidR="00A65421" w:rsidRPr="00A65421" w:rsidRDefault="00A65421" w:rsidP="00A65421">
      <w:r w:rsidRPr="00A65421">
        <w:t>Národní linka pro odvykání kouření</w:t>
      </w:r>
    </w:p>
    <w:p w:rsidR="00A65421" w:rsidRPr="00A65421" w:rsidRDefault="00A65421" w:rsidP="00A65421">
      <w:r w:rsidRPr="00A65421">
        <w:t>800 350 000</w:t>
      </w:r>
    </w:p>
    <w:p w:rsidR="00A65421" w:rsidRPr="00A65421" w:rsidRDefault="00BD001A" w:rsidP="00A65421">
      <w:hyperlink r:id="rId43" w:history="1">
        <w:r w:rsidR="00A65421" w:rsidRPr="00A65421">
          <w:rPr>
            <w:color w:val="0000FF"/>
            <w:u w:val="single"/>
          </w:rPr>
          <w:t>https://www.bezcigaret.cz/</w:t>
        </w:r>
      </w:hyperlink>
    </w:p>
    <w:p w:rsidR="00A65421" w:rsidRPr="00A65421" w:rsidRDefault="00A65421" w:rsidP="00A65421">
      <w:pPr>
        <w:jc w:val="both"/>
      </w:pPr>
      <w:r w:rsidRPr="00A65421">
        <w:t>Adiktologické ambulance pro děti a dorost a další organizace zaměřené na poradenství a léčbu v oblasti závislostí a na primární prevenci</w:t>
      </w:r>
    </w:p>
    <w:p w:rsidR="00A65421" w:rsidRPr="00A65421" w:rsidRDefault="00BD001A" w:rsidP="00A65421">
      <w:hyperlink r:id="rId44" w:history="1">
        <w:r w:rsidR="00A65421" w:rsidRPr="00A65421">
          <w:rPr>
            <w:color w:val="0000FF"/>
            <w:u w:val="single"/>
          </w:rPr>
          <w:t>https://www.drogy-info.cz/mapa-pomoci/</w:t>
        </w:r>
      </w:hyperlink>
    </w:p>
    <w:p w:rsidR="00A65421" w:rsidRPr="00A65421" w:rsidRDefault="00A65421" w:rsidP="00A65421">
      <w:r w:rsidRPr="00A65421">
        <w:t>Certifikované lékárny</w:t>
      </w:r>
    </w:p>
    <w:p w:rsidR="00A65421" w:rsidRPr="00A65421" w:rsidRDefault="00BD001A" w:rsidP="00A65421">
      <w:pPr>
        <w:rPr>
          <w:color w:val="0000FF"/>
          <w:u w:val="single"/>
        </w:rPr>
      </w:pPr>
      <w:hyperlink r:id="rId45" w:history="1">
        <w:r w:rsidR="00A65421" w:rsidRPr="00A65421">
          <w:rPr>
            <w:color w:val="0000FF"/>
            <w:u w:val="single"/>
          </w:rPr>
          <w:t>http://www.lekarnici.cz/Pro-verejnost/Odborne-poradenstvi-v-lekarnach.aspx</w:t>
        </w:r>
      </w:hyperlink>
    </w:p>
    <w:p w:rsidR="00A65421" w:rsidRPr="00A65421" w:rsidRDefault="00A65421" w:rsidP="00A65421">
      <w:r w:rsidRPr="00A65421">
        <w:t>Centra pro závislé na tabáku</w:t>
      </w:r>
    </w:p>
    <w:p w:rsidR="00A65421" w:rsidRPr="00A65421" w:rsidRDefault="00BD001A" w:rsidP="00A65421">
      <w:hyperlink r:id="rId46" w:history="1">
        <w:r w:rsidR="00A65421" w:rsidRPr="00A65421">
          <w:rPr>
            <w:color w:val="0000FF"/>
            <w:u w:val="single"/>
          </w:rPr>
          <w:t>http://www.slzt.cz/centra-lecby</w:t>
        </w:r>
      </w:hyperlink>
    </w:p>
    <w:p w:rsidR="00F35299" w:rsidRDefault="00F35299" w:rsidP="00CD4E64"/>
    <w:p w:rsidR="00A65421" w:rsidRPr="00A65421" w:rsidRDefault="00A65421" w:rsidP="00A65421">
      <w:pPr>
        <w:jc w:val="both"/>
        <w:rPr>
          <w:b/>
        </w:rPr>
      </w:pPr>
      <w:r w:rsidRPr="00A65421">
        <w:t>V případě zjištění kouření u dětí a žáků v areálu školy a školských zařízení nebo na mimoškolní akci v rámci plnění školní docházky je třeba informovat pedagogického pracovníka, který následně zpraví</w:t>
      </w:r>
      <w:r w:rsidRPr="00A65421">
        <w:rPr>
          <w:strike/>
        </w:rPr>
        <w:t xml:space="preserve"> </w:t>
      </w:r>
      <w:r w:rsidRPr="00A65421">
        <w:t xml:space="preserve">zákonné zástupce. </w:t>
      </w:r>
      <w:r w:rsidRPr="00A65421">
        <w:rPr>
          <w:b/>
        </w:rPr>
        <w:t xml:space="preserve">Porušení školního řádu řeší odpovědný pedagogický pracovník. </w:t>
      </w:r>
    </w:p>
    <w:p w:rsidR="00A65421" w:rsidRPr="00A65421" w:rsidRDefault="00A65421" w:rsidP="00A65421">
      <w:pPr>
        <w:jc w:val="both"/>
      </w:pPr>
      <w:r w:rsidRPr="00A65421">
        <w:rPr>
          <w:b/>
        </w:rPr>
        <w:t>Pedagogický pracovník</w:t>
      </w:r>
      <w:r w:rsidRPr="00A65421">
        <w:t xml:space="preserve"> (třídní učitel, vychovatel, školní metodik prevence) podle závažnosti situace </w:t>
      </w:r>
      <w:r w:rsidRPr="00A65421">
        <w:rPr>
          <w:b/>
        </w:rPr>
        <w:t>intervenuje nejprve u daného dítěte</w:t>
      </w:r>
      <w:r w:rsidRPr="00A65421">
        <w:t xml:space="preserve"> (informuje o porušení školního řádu, případně udělí výchovná opatření, sdělí žákovi konkrétní rizika, předá relevantní informace a motivuje k nekouření), </w:t>
      </w:r>
      <w:r w:rsidRPr="00A65421">
        <w:rPr>
          <w:b/>
        </w:rPr>
        <w:t>následně se obrátí na rodiče.</w:t>
      </w:r>
    </w:p>
    <w:p w:rsidR="00A65421" w:rsidRPr="00A65421" w:rsidRDefault="00A65421" w:rsidP="00A65421">
      <w:pPr>
        <w:jc w:val="both"/>
      </w:pPr>
      <w:r w:rsidRPr="00A65421">
        <w:t>Doporučuje se téma s rodičem diskutovat konstruktivně a citlivě (experimentování s tabákem je v dospívání přirozené), snažit se poskytnout relevantní informace včetně konkrétních rizik, která v případě kouření dítěti hrozí. Pedagogický pracovník může rodiči dále poskytnout odkazy na další informace nebo odborné poradenské služby (např. Národní linku pro odvykání kouření). Cílem je problém řešit primárně na úrovni učitel–dítě–rodič.</w:t>
      </w:r>
    </w:p>
    <w:p w:rsidR="00A65421" w:rsidRPr="00A65421" w:rsidRDefault="00A65421" w:rsidP="00A65421">
      <w:pPr>
        <w:jc w:val="both"/>
        <w:rPr>
          <w:b/>
        </w:rPr>
      </w:pPr>
      <w:r w:rsidRPr="00A65421">
        <w:t xml:space="preserve">Pokud rodiče užívání tabáku u dítěte </w:t>
      </w:r>
      <w:r w:rsidRPr="00A65421">
        <w:rPr>
          <w:b/>
        </w:rPr>
        <w:t>dlouhodobě nereflektují a opakovaně</w:t>
      </w:r>
      <w:r w:rsidRPr="00A65421">
        <w:t xml:space="preserve"> s pedagogickým pracovníkem/školou nespolupracují, </w:t>
      </w:r>
      <w:r w:rsidRPr="00A65421">
        <w:rPr>
          <w:b/>
        </w:rPr>
        <w:t>je možné v krajním případě kontaktovat Orgán sociálně-právní ochrany dětí (dále jen OSPOD).</w:t>
      </w:r>
    </w:p>
    <w:p w:rsidR="00A65421" w:rsidRPr="00A65421" w:rsidRDefault="00A65421" w:rsidP="00A65421">
      <w:pPr>
        <w:jc w:val="both"/>
      </w:pPr>
      <w:r w:rsidRPr="00A65421">
        <w:t xml:space="preserve">V případě, že žáci kouří mimo prostory školy či školského zřízení (např. v parku) mimo plnění povinné školní docházky, pedagogický pracovník neuděluje výchovná opatření (Miovský et al., 2015). Může o tom informovat rodiče nebo provést krátkou intervenci u konkrétního žáka. </w:t>
      </w:r>
    </w:p>
    <w:p w:rsidR="00A65421" w:rsidRPr="00A65421" w:rsidRDefault="00A65421" w:rsidP="00A65421">
      <w:pPr>
        <w:jc w:val="both"/>
      </w:pPr>
      <w:r w:rsidRPr="00A65421">
        <w:t>Pokud pedagogický pracovník u žáků ve škole či na mimoškolní akci najde tabákové výrobky (včetně elektronické cigarety a jejích komponent), ohlašuje to rodičům dítěte. Pedagogický pracovník ovšem nesmí žáky prohledávat. Pedagogický pracovník ve škole, školském zařízení či na mimoškolní akci může žáka vyzvat k vydání těchto tabákových výrobků (nesmí je však bez souhlasu zabavit) nebo může volně položené tabákové výrobky odstranit z dosahu osob mladších 18 let (Miovský et al., 2015).</w:t>
      </w:r>
    </w:p>
    <w:p w:rsidR="00A65421" w:rsidRPr="00A65421" w:rsidRDefault="00A65421" w:rsidP="00A65421">
      <w:pPr>
        <w:jc w:val="both"/>
      </w:pPr>
      <w:r w:rsidRPr="00A65421">
        <w:t>Pokud pedagogický pracovník zajistí u žáka tabákové výrobky, měl by s nimi postupovat tak, jak je upraveno ve školním řádu (vnitřním řádu), vhodným postupem je předat proti podpisu zákonnému zástupci žáka. Takto by se mělo postupovat také v případě, pokud to škola a školské zařízení ve školním či vnitřním řádu nijak upraveno nemá. Dokument o navrácení tabákového výrobku zákonnému zástupci přiloží k zápisu o jeho zajištění.</w:t>
      </w:r>
    </w:p>
    <w:p w:rsidR="00A65421" w:rsidRDefault="00A65421" w:rsidP="00CD4E64"/>
    <w:p w:rsidR="002668DA" w:rsidRPr="002668DA" w:rsidRDefault="002668DA" w:rsidP="002668DA">
      <w:pPr>
        <w:rPr>
          <w:b/>
        </w:rPr>
      </w:pPr>
      <w:r w:rsidRPr="002668DA">
        <w:rPr>
          <w:b/>
        </w:rPr>
        <w:t>Internetové odkazy</w:t>
      </w:r>
    </w:p>
    <w:p w:rsidR="002668DA" w:rsidRPr="002668DA" w:rsidRDefault="002668DA" w:rsidP="002668DA">
      <w:r w:rsidRPr="002668DA">
        <w:t>Národní stránky pro podporu odvykání kouření - informace o rizicích</w:t>
      </w:r>
    </w:p>
    <w:p w:rsidR="002668DA" w:rsidRPr="002668DA" w:rsidRDefault="002668DA" w:rsidP="002668DA">
      <w:r w:rsidRPr="002668DA">
        <w:t>kouření, rady a tipy jak přestat kouřit, kontakty na poradenské</w:t>
      </w:r>
    </w:p>
    <w:p w:rsidR="002668DA" w:rsidRPr="002668DA" w:rsidRDefault="002668DA" w:rsidP="002668DA">
      <w:r w:rsidRPr="002668DA">
        <w:t>a léčebné programy</w:t>
      </w:r>
    </w:p>
    <w:p w:rsidR="002668DA" w:rsidRDefault="00BD001A" w:rsidP="002668DA">
      <w:hyperlink r:id="rId47" w:history="1">
        <w:r w:rsidR="002668DA" w:rsidRPr="00A640A4">
          <w:rPr>
            <w:rStyle w:val="Hypertextovodkaz"/>
          </w:rPr>
          <w:t>www.koureni-zabiji.cz</w:t>
        </w:r>
      </w:hyperlink>
    </w:p>
    <w:p w:rsidR="002668DA" w:rsidRPr="002668DA" w:rsidRDefault="002668DA" w:rsidP="002668DA"/>
    <w:p w:rsidR="002668DA" w:rsidRPr="002668DA" w:rsidRDefault="002668DA" w:rsidP="002668DA">
      <w:r w:rsidRPr="002668DA">
        <w:t>Nekuřátka – informační a poradenský web pro děti 1. stupně ZŠ</w:t>
      </w:r>
    </w:p>
    <w:p w:rsidR="002668DA" w:rsidRPr="002668DA" w:rsidRDefault="002668DA" w:rsidP="002668DA">
      <w:r w:rsidRPr="002668DA">
        <w:t>(provozuje Česká koalice proti tabáku, z.s.)</w:t>
      </w:r>
    </w:p>
    <w:p w:rsidR="002668DA" w:rsidRDefault="00BD001A" w:rsidP="002668DA">
      <w:hyperlink r:id="rId48" w:history="1">
        <w:r w:rsidR="002668DA" w:rsidRPr="00A640A4">
          <w:rPr>
            <w:rStyle w:val="Hypertextovodkaz"/>
          </w:rPr>
          <w:t>http://nekuratka.cz/</w:t>
        </w:r>
      </w:hyperlink>
    </w:p>
    <w:p w:rsidR="002668DA" w:rsidRPr="002668DA" w:rsidRDefault="002668DA" w:rsidP="002668DA"/>
    <w:p w:rsidR="002668DA" w:rsidRPr="002668DA" w:rsidRDefault="002668DA" w:rsidP="002668DA">
      <w:r w:rsidRPr="002668DA">
        <w:t>Preventivní programy organizace Jules a Jim, z. ú., zaměřené na</w:t>
      </w:r>
    </w:p>
    <w:p w:rsidR="002668DA" w:rsidRPr="002668DA" w:rsidRDefault="002668DA" w:rsidP="002668DA">
      <w:r w:rsidRPr="002668DA">
        <w:t>užívání tabáku</w:t>
      </w:r>
    </w:p>
    <w:p w:rsidR="002668DA" w:rsidRDefault="00BD001A" w:rsidP="002668DA">
      <w:hyperlink r:id="rId49" w:history="1">
        <w:r w:rsidR="002668DA" w:rsidRPr="00A640A4">
          <w:rPr>
            <w:rStyle w:val="Hypertextovodkaz"/>
          </w:rPr>
          <w:t>https://www.julesajim.cz/prevence/tatra/</w:t>
        </w:r>
      </w:hyperlink>
    </w:p>
    <w:p w:rsidR="002668DA" w:rsidRPr="002668DA" w:rsidRDefault="002668DA" w:rsidP="002668DA"/>
    <w:p w:rsidR="002668DA" w:rsidRPr="002668DA" w:rsidRDefault="002668DA" w:rsidP="002668DA">
      <w:r w:rsidRPr="002668DA">
        <w:t>Národní linka pro odvykání kouření 800 350 000</w:t>
      </w:r>
    </w:p>
    <w:p w:rsidR="002668DA" w:rsidRDefault="00BD001A" w:rsidP="002668DA">
      <w:hyperlink r:id="rId50" w:history="1">
        <w:r w:rsidR="002668DA" w:rsidRPr="00A640A4">
          <w:rPr>
            <w:rStyle w:val="Hypertextovodkaz"/>
          </w:rPr>
          <w:t>www.bezcigaret.cz</w:t>
        </w:r>
      </w:hyperlink>
    </w:p>
    <w:p w:rsidR="002668DA" w:rsidRPr="002668DA" w:rsidRDefault="002668DA" w:rsidP="002668DA"/>
    <w:p w:rsidR="002668DA" w:rsidRPr="002668DA" w:rsidRDefault="002668DA" w:rsidP="002668DA">
      <w:r w:rsidRPr="002668DA">
        <w:t>Web Kouření zabíjí (provozuje Národní monitorovací středisko pro</w:t>
      </w:r>
    </w:p>
    <w:p w:rsidR="002668DA" w:rsidRPr="002668DA" w:rsidRDefault="002668DA" w:rsidP="002668DA">
      <w:r w:rsidRPr="002668DA">
        <w:t>drogy a závislosti)</w:t>
      </w:r>
    </w:p>
    <w:p w:rsidR="002668DA" w:rsidRDefault="00BD001A" w:rsidP="002668DA">
      <w:hyperlink r:id="rId51" w:history="1">
        <w:r w:rsidR="002668DA" w:rsidRPr="00A640A4">
          <w:rPr>
            <w:rStyle w:val="Hypertextovodkaz"/>
          </w:rPr>
          <w:t>https://www.koureni-zabiji.cz/</w:t>
        </w:r>
      </w:hyperlink>
    </w:p>
    <w:p w:rsidR="002668DA" w:rsidRPr="002668DA" w:rsidRDefault="002668DA" w:rsidP="002668DA"/>
    <w:p w:rsidR="002668DA" w:rsidRPr="002668DA" w:rsidRDefault="002668DA" w:rsidP="002668DA">
      <w:r w:rsidRPr="002668DA">
        <w:t>Časté dotazy k tzv. nekuřáckému zákonu (č. 65/2017 Sb.)</w:t>
      </w:r>
    </w:p>
    <w:p w:rsidR="002668DA" w:rsidRPr="002668DA" w:rsidRDefault="002668DA" w:rsidP="002668DA">
      <w:r w:rsidRPr="002668DA">
        <w:t>zodpovězené na stránkách Ministerstva zdravotnictví ČR</w:t>
      </w:r>
    </w:p>
    <w:p w:rsidR="002668DA" w:rsidRDefault="00BD001A" w:rsidP="002668DA">
      <w:hyperlink r:id="rId52" w:history="1">
        <w:r w:rsidR="002668DA" w:rsidRPr="00A640A4">
          <w:rPr>
            <w:rStyle w:val="Hypertextovodkaz"/>
          </w:rPr>
          <w:t>https://www.mzcr.cz/dokumenty/nejcastejsi-dotazy-a-odpovedi-natema-noveho-tzvprotikurackeho-zakona_13109_1.html</w:t>
        </w:r>
      </w:hyperlink>
    </w:p>
    <w:p w:rsidR="002668DA" w:rsidRPr="002668DA" w:rsidRDefault="002668DA" w:rsidP="002668DA">
      <w:r w:rsidRPr="002668DA">
        <w:cr/>
      </w:r>
    </w:p>
    <w:p w:rsidR="001313A1" w:rsidRPr="00764559" w:rsidRDefault="001313A1" w:rsidP="001313A1"/>
    <w:sectPr w:rsidR="001313A1" w:rsidRPr="00764559">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2B9" w:rsidRDefault="008E52B9" w:rsidP="00A57838">
      <w:r>
        <w:separator/>
      </w:r>
    </w:p>
  </w:endnote>
  <w:endnote w:type="continuationSeparator" w:id="0">
    <w:p w:rsidR="008E52B9" w:rsidRDefault="008E52B9" w:rsidP="00A5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972052"/>
      <w:docPartObj>
        <w:docPartGallery w:val="Page Numbers (Bottom of Page)"/>
        <w:docPartUnique/>
      </w:docPartObj>
    </w:sdtPr>
    <w:sdtEndPr/>
    <w:sdtContent>
      <w:p w:rsidR="00C20055" w:rsidRDefault="00C20055">
        <w:pPr>
          <w:pStyle w:val="Zpat"/>
          <w:jc w:val="right"/>
        </w:pPr>
        <w:r>
          <w:fldChar w:fldCharType="begin"/>
        </w:r>
        <w:r>
          <w:instrText>PAGE   \* MERGEFORMAT</w:instrText>
        </w:r>
        <w:r>
          <w:fldChar w:fldCharType="separate"/>
        </w:r>
        <w:r w:rsidR="00BD001A">
          <w:rPr>
            <w:noProof/>
          </w:rPr>
          <w:t>2</w:t>
        </w:r>
        <w:r>
          <w:fldChar w:fldCharType="end"/>
        </w:r>
      </w:p>
    </w:sdtContent>
  </w:sdt>
  <w:p w:rsidR="00C20055" w:rsidRDefault="00C2005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2B9" w:rsidRDefault="008E52B9" w:rsidP="00A57838">
      <w:r>
        <w:separator/>
      </w:r>
    </w:p>
  </w:footnote>
  <w:footnote w:type="continuationSeparator" w:id="0">
    <w:p w:rsidR="008E52B9" w:rsidRDefault="008E52B9" w:rsidP="00A578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3FBD"/>
    <w:multiLevelType w:val="hybridMultilevel"/>
    <w:tmpl w:val="D4D69D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2C82364"/>
    <w:multiLevelType w:val="hybridMultilevel"/>
    <w:tmpl w:val="2528E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A31AAE"/>
    <w:multiLevelType w:val="hybridMultilevel"/>
    <w:tmpl w:val="573AE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8014CF"/>
    <w:multiLevelType w:val="hybridMultilevel"/>
    <w:tmpl w:val="891C8A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491671"/>
    <w:multiLevelType w:val="hybridMultilevel"/>
    <w:tmpl w:val="5BB22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763E57"/>
    <w:multiLevelType w:val="hybridMultilevel"/>
    <w:tmpl w:val="8438D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D45CCD"/>
    <w:multiLevelType w:val="hybridMultilevel"/>
    <w:tmpl w:val="DAC6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7DB"/>
    <w:multiLevelType w:val="hybridMultilevel"/>
    <w:tmpl w:val="03460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BC2C42"/>
    <w:multiLevelType w:val="hybridMultilevel"/>
    <w:tmpl w:val="2BB8C156"/>
    <w:lvl w:ilvl="0" w:tplc="0CCE8FA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4B2543"/>
    <w:multiLevelType w:val="hybridMultilevel"/>
    <w:tmpl w:val="C2BE82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364AFD"/>
    <w:multiLevelType w:val="hybridMultilevel"/>
    <w:tmpl w:val="D2FC8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877CB7"/>
    <w:multiLevelType w:val="hybridMultilevel"/>
    <w:tmpl w:val="1C0C4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670CC8"/>
    <w:multiLevelType w:val="hybridMultilevel"/>
    <w:tmpl w:val="1DDAB4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1218AB"/>
    <w:multiLevelType w:val="hybridMultilevel"/>
    <w:tmpl w:val="09C87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87235FF"/>
    <w:multiLevelType w:val="hybridMultilevel"/>
    <w:tmpl w:val="9A0C3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11E49"/>
    <w:multiLevelType w:val="hybridMultilevel"/>
    <w:tmpl w:val="10829186"/>
    <w:lvl w:ilvl="0" w:tplc="04050001">
      <w:start w:val="1"/>
      <w:numFmt w:val="bullet"/>
      <w:lvlText w:val=""/>
      <w:lvlJc w:val="left"/>
      <w:pPr>
        <w:ind w:left="720" w:hanging="360"/>
      </w:pPr>
      <w:rPr>
        <w:rFonts w:ascii="Symbol" w:hAnsi="Symbol" w:hint="default"/>
      </w:rPr>
    </w:lvl>
    <w:lvl w:ilvl="1" w:tplc="41FA800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8B525BE"/>
    <w:multiLevelType w:val="hybridMultilevel"/>
    <w:tmpl w:val="5AB2F8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1C0109"/>
    <w:multiLevelType w:val="hybridMultilevel"/>
    <w:tmpl w:val="F58449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2C125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E590D03"/>
    <w:multiLevelType w:val="hybridMultilevel"/>
    <w:tmpl w:val="32C61BFE"/>
    <w:lvl w:ilvl="0" w:tplc="0405000F">
      <w:start w:val="1"/>
      <w:numFmt w:val="decimal"/>
      <w:lvlText w:val="%1."/>
      <w:lvlJc w:val="left"/>
      <w:pPr>
        <w:ind w:left="786" w:hanging="360"/>
      </w:pPr>
      <w:rPr>
        <w:rFonts w:hint="default"/>
      </w:rPr>
    </w:lvl>
    <w:lvl w:ilvl="1" w:tplc="E30249B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215789"/>
    <w:multiLevelType w:val="hybridMultilevel"/>
    <w:tmpl w:val="CC72DC56"/>
    <w:lvl w:ilvl="0" w:tplc="04050001">
      <w:start w:val="1"/>
      <w:numFmt w:val="bullet"/>
      <w:lvlText w:val=""/>
      <w:lvlJc w:val="left"/>
      <w:pPr>
        <w:ind w:left="1071" w:hanging="360"/>
      </w:pPr>
      <w:rPr>
        <w:rFonts w:ascii="Symbol" w:hAnsi="Symbol"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21" w15:restartNumberingAfterBreak="0">
    <w:nsid w:val="4D737289"/>
    <w:multiLevelType w:val="hybridMultilevel"/>
    <w:tmpl w:val="8AFE9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8B5F00"/>
    <w:multiLevelType w:val="hybridMultilevel"/>
    <w:tmpl w:val="AB124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1B1A63"/>
    <w:multiLevelType w:val="hybridMultilevel"/>
    <w:tmpl w:val="65364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B775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681BD7"/>
    <w:multiLevelType w:val="hybridMultilevel"/>
    <w:tmpl w:val="90548E84"/>
    <w:lvl w:ilvl="0" w:tplc="04050001">
      <w:start w:val="1"/>
      <w:numFmt w:val="bullet"/>
      <w:lvlText w:val=""/>
      <w:lvlJc w:val="left"/>
      <w:pPr>
        <w:ind w:left="786" w:hanging="360"/>
      </w:pPr>
      <w:rPr>
        <w:rFonts w:ascii="Symbol" w:hAnsi="Symbol" w:hint="default"/>
      </w:rPr>
    </w:lvl>
    <w:lvl w:ilvl="1" w:tplc="E30249B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B05772"/>
    <w:multiLevelType w:val="hybridMultilevel"/>
    <w:tmpl w:val="BE007CB2"/>
    <w:lvl w:ilvl="0" w:tplc="395C0394">
      <w:start w:val="1"/>
      <w:numFmt w:val="decimal"/>
      <w:lvlText w:val="%1."/>
      <w:lvlJc w:val="left"/>
      <w:pPr>
        <w:ind w:left="720" w:hanging="360"/>
      </w:pPr>
      <w:rPr>
        <w:b/>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EA51E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9032181"/>
    <w:multiLevelType w:val="hybridMultilevel"/>
    <w:tmpl w:val="6AE6652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15:restartNumberingAfterBreak="0">
    <w:nsid w:val="605266D5"/>
    <w:multiLevelType w:val="hybridMultilevel"/>
    <w:tmpl w:val="854641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655361"/>
    <w:multiLevelType w:val="hybridMultilevel"/>
    <w:tmpl w:val="DB561F3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BC665D"/>
    <w:multiLevelType w:val="hybridMultilevel"/>
    <w:tmpl w:val="8904FF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1EF5264"/>
    <w:multiLevelType w:val="hybridMultilevel"/>
    <w:tmpl w:val="3AB48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3103B65"/>
    <w:multiLevelType w:val="hybridMultilevel"/>
    <w:tmpl w:val="A21E0980"/>
    <w:lvl w:ilvl="0" w:tplc="04050001">
      <w:start w:val="1"/>
      <w:numFmt w:val="bullet"/>
      <w:lvlText w:val=""/>
      <w:lvlJc w:val="left"/>
      <w:pPr>
        <w:ind w:left="786" w:hanging="360"/>
      </w:pPr>
      <w:rPr>
        <w:rFonts w:ascii="Symbol" w:hAnsi="Symbol" w:hint="default"/>
      </w:rPr>
    </w:lvl>
    <w:lvl w:ilvl="1" w:tplc="E30249B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5F0433"/>
    <w:multiLevelType w:val="hybridMultilevel"/>
    <w:tmpl w:val="5770D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53E5B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5F0BDB"/>
    <w:multiLevelType w:val="hybridMultilevel"/>
    <w:tmpl w:val="FEDAB0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6BFF5CA9"/>
    <w:multiLevelType w:val="hybridMultilevel"/>
    <w:tmpl w:val="9E3A7FB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18A00F0"/>
    <w:multiLevelType w:val="hybridMultilevel"/>
    <w:tmpl w:val="74BCC4D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421BA6"/>
    <w:multiLevelType w:val="hybridMultilevel"/>
    <w:tmpl w:val="AE30E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3654B4B"/>
    <w:multiLevelType w:val="hybridMultilevel"/>
    <w:tmpl w:val="2E5E430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6C539F5"/>
    <w:multiLevelType w:val="hybridMultilevel"/>
    <w:tmpl w:val="0FB8841E"/>
    <w:lvl w:ilvl="0" w:tplc="04050001">
      <w:start w:val="1"/>
      <w:numFmt w:val="bullet"/>
      <w:lvlText w:val=""/>
      <w:lvlJc w:val="left"/>
      <w:pPr>
        <w:tabs>
          <w:tab w:val="num" w:pos="1500"/>
        </w:tabs>
        <w:ind w:left="150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7B053A56"/>
    <w:multiLevelType w:val="hybridMultilevel"/>
    <w:tmpl w:val="88302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24"/>
  </w:num>
  <w:num w:numId="4">
    <w:abstractNumId w:val="41"/>
  </w:num>
  <w:num w:numId="5">
    <w:abstractNumId w:val="30"/>
  </w:num>
  <w:num w:numId="6">
    <w:abstractNumId w:val="29"/>
  </w:num>
  <w:num w:numId="7">
    <w:abstractNumId w:val="19"/>
  </w:num>
  <w:num w:numId="8">
    <w:abstractNumId w:val="33"/>
  </w:num>
  <w:num w:numId="9">
    <w:abstractNumId w:val="25"/>
  </w:num>
  <w:num w:numId="10">
    <w:abstractNumId w:val="26"/>
  </w:num>
  <w:num w:numId="11">
    <w:abstractNumId w:val="20"/>
  </w:num>
  <w:num w:numId="12">
    <w:abstractNumId w:val="40"/>
  </w:num>
  <w:num w:numId="13">
    <w:abstractNumId w:val="22"/>
  </w:num>
  <w:num w:numId="14">
    <w:abstractNumId w:val="5"/>
  </w:num>
  <w:num w:numId="15">
    <w:abstractNumId w:val="13"/>
  </w:num>
  <w:num w:numId="16">
    <w:abstractNumId w:val="21"/>
  </w:num>
  <w:num w:numId="17">
    <w:abstractNumId w:val="3"/>
  </w:num>
  <w:num w:numId="18">
    <w:abstractNumId w:val="12"/>
  </w:num>
  <w:num w:numId="19">
    <w:abstractNumId w:val="7"/>
  </w:num>
  <w:num w:numId="20">
    <w:abstractNumId w:val="10"/>
  </w:num>
  <w:num w:numId="21">
    <w:abstractNumId w:val="9"/>
  </w:num>
  <w:num w:numId="22">
    <w:abstractNumId w:val="2"/>
  </w:num>
  <w:num w:numId="23">
    <w:abstractNumId w:val="42"/>
  </w:num>
  <w:num w:numId="24">
    <w:abstractNumId w:val="17"/>
  </w:num>
  <w:num w:numId="25">
    <w:abstractNumId w:val="23"/>
  </w:num>
  <w:num w:numId="26">
    <w:abstractNumId w:val="15"/>
  </w:num>
  <w:num w:numId="27">
    <w:abstractNumId w:val="11"/>
  </w:num>
  <w:num w:numId="28">
    <w:abstractNumId w:val="18"/>
  </w:num>
  <w:num w:numId="29">
    <w:abstractNumId w:val="27"/>
  </w:num>
  <w:num w:numId="30">
    <w:abstractNumId w:val="38"/>
  </w:num>
  <w:num w:numId="31">
    <w:abstractNumId w:val="34"/>
  </w:num>
  <w:num w:numId="32">
    <w:abstractNumId w:val="37"/>
  </w:num>
  <w:num w:numId="33">
    <w:abstractNumId w:val="4"/>
  </w:num>
  <w:num w:numId="34">
    <w:abstractNumId w:val="32"/>
  </w:num>
  <w:num w:numId="35">
    <w:abstractNumId w:val="28"/>
  </w:num>
  <w:num w:numId="36">
    <w:abstractNumId w:val="39"/>
  </w:num>
  <w:num w:numId="37">
    <w:abstractNumId w:val="0"/>
  </w:num>
  <w:num w:numId="38">
    <w:abstractNumId w:val="31"/>
  </w:num>
  <w:num w:numId="39">
    <w:abstractNumId w:val="36"/>
  </w:num>
  <w:num w:numId="40">
    <w:abstractNumId w:val="1"/>
  </w:num>
  <w:num w:numId="41">
    <w:abstractNumId w:val="16"/>
  </w:num>
  <w:num w:numId="42">
    <w:abstractNumId w:val="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8C"/>
    <w:rsid w:val="00080082"/>
    <w:rsid w:val="00081BB7"/>
    <w:rsid w:val="000D2EAF"/>
    <w:rsid w:val="000E1E65"/>
    <w:rsid w:val="000E4B8C"/>
    <w:rsid w:val="00105F70"/>
    <w:rsid w:val="001313A1"/>
    <w:rsid w:val="001961ED"/>
    <w:rsid w:val="001F428E"/>
    <w:rsid w:val="001F5F9C"/>
    <w:rsid w:val="00200694"/>
    <w:rsid w:val="00250B4F"/>
    <w:rsid w:val="0026479D"/>
    <w:rsid w:val="002668DA"/>
    <w:rsid w:val="00287419"/>
    <w:rsid w:val="00292D90"/>
    <w:rsid w:val="002D3FCC"/>
    <w:rsid w:val="002E11DC"/>
    <w:rsid w:val="003318ED"/>
    <w:rsid w:val="00360DA2"/>
    <w:rsid w:val="00363475"/>
    <w:rsid w:val="00397AE3"/>
    <w:rsid w:val="003B7807"/>
    <w:rsid w:val="003C324E"/>
    <w:rsid w:val="00422284"/>
    <w:rsid w:val="00434716"/>
    <w:rsid w:val="00435176"/>
    <w:rsid w:val="00460A70"/>
    <w:rsid w:val="00496350"/>
    <w:rsid w:val="00521A50"/>
    <w:rsid w:val="00525AAB"/>
    <w:rsid w:val="005F7ED5"/>
    <w:rsid w:val="00643EE9"/>
    <w:rsid w:val="006B3205"/>
    <w:rsid w:val="006C50B7"/>
    <w:rsid w:val="006D698B"/>
    <w:rsid w:val="006F4BA3"/>
    <w:rsid w:val="007161A6"/>
    <w:rsid w:val="00733F8C"/>
    <w:rsid w:val="00741F0C"/>
    <w:rsid w:val="00764559"/>
    <w:rsid w:val="007650F7"/>
    <w:rsid w:val="007B5E93"/>
    <w:rsid w:val="007B7248"/>
    <w:rsid w:val="007C1258"/>
    <w:rsid w:val="007E7381"/>
    <w:rsid w:val="007E749B"/>
    <w:rsid w:val="007F1130"/>
    <w:rsid w:val="0084355B"/>
    <w:rsid w:val="00862AD4"/>
    <w:rsid w:val="008763FC"/>
    <w:rsid w:val="008A584E"/>
    <w:rsid w:val="008E5064"/>
    <w:rsid w:val="008E52B9"/>
    <w:rsid w:val="008F7E43"/>
    <w:rsid w:val="00900CAB"/>
    <w:rsid w:val="00927954"/>
    <w:rsid w:val="00941482"/>
    <w:rsid w:val="00952F1A"/>
    <w:rsid w:val="0097375B"/>
    <w:rsid w:val="009C41D0"/>
    <w:rsid w:val="009D2AC6"/>
    <w:rsid w:val="00A1168D"/>
    <w:rsid w:val="00A1756A"/>
    <w:rsid w:val="00A57838"/>
    <w:rsid w:val="00A65421"/>
    <w:rsid w:val="00A86F05"/>
    <w:rsid w:val="00AF67D6"/>
    <w:rsid w:val="00BD001A"/>
    <w:rsid w:val="00BE22F2"/>
    <w:rsid w:val="00BE45A7"/>
    <w:rsid w:val="00BE7A82"/>
    <w:rsid w:val="00C15EE3"/>
    <w:rsid w:val="00C20055"/>
    <w:rsid w:val="00CB09A1"/>
    <w:rsid w:val="00CB1060"/>
    <w:rsid w:val="00CD4E64"/>
    <w:rsid w:val="00CD51F3"/>
    <w:rsid w:val="00CD5464"/>
    <w:rsid w:val="00D51DDB"/>
    <w:rsid w:val="00E24282"/>
    <w:rsid w:val="00E52CA5"/>
    <w:rsid w:val="00EC6B93"/>
    <w:rsid w:val="00EF0C1B"/>
    <w:rsid w:val="00EF1699"/>
    <w:rsid w:val="00F14E7C"/>
    <w:rsid w:val="00F35299"/>
    <w:rsid w:val="00F848AB"/>
    <w:rsid w:val="00FA692D"/>
    <w:rsid w:val="00FC7F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05F9325-A5BB-4F3B-BC27-4F053198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692D"/>
    <w:rPr>
      <w:sz w:val="24"/>
      <w:szCs w:val="24"/>
      <w:lang w:eastAsia="cs-CZ"/>
    </w:rPr>
  </w:style>
  <w:style w:type="paragraph" w:styleId="Nadpis1">
    <w:name w:val="heading 1"/>
    <w:basedOn w:val="Normln"/>
    <w:next w:val="Normln"/>
    <w:link w:val="Nadpis1Char"/>
    <w:qFormat/>
    <w:rsid w:val="000E4B8C"/>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Nadpis2">
    <w:name w:val="heading 2"/>
    <w:basedOn w:val="Normln"/>
    <w:next w:val="Normln"/>
    <w:link w:val="Nadpis2Char"/>
    <w:unhideWhenUsed/>
    <w:qFormat/>
    <w:rsid w:val="000E4B8C"/>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uiPriority w:val="20"/>
    <w:qFormat/>
    <w:rsid w:val="00FA692D"/>
    <w:rPr>
      <w:i/>
      <w:iCs/>
    </w:rPr>
  </w:style>
  <w:style w:type="paragraph" w:styleId="Odstavecseseznamem">
    <w:name w:val="List Paragraph"/>
    <w:basedOn w:val="Normln"/>
    <w:uiPriority w:val="99"/>
    <w:qFormat/>
    <w:rsid w:val="00FA692D"/>
    <w:pPr>
      <w:ind w:left="720"/>
      <w:contextualSpacing/>
      <w:jc w:val="both"/>
    </w:pPr>
    <w:rPr>
      <w:szCs w:val="20"/>
    </w:rPr>
  </w:style>
  <w:style w:type="character" w:customStyle="1" w:styleId="Nadpis1Char">
    <w:name w:val="Nadpis 1 Char"/>
    <w:basedOn w:val="Standardnpsmoodstavce"/>
    <w:link w:val="Nadpis1"/>
    <w:rsid w:val="000E4B8C"/>
    <w:rPr>
      <w:rFonts w:asciiTheme="majorHAnsi" w:eastAsiaTheme="majorEastAsia" w:hAnsiTheme="majorHAnsi" w:cstheme="majorBidi"/>
      <w:b/>
      <w:bCs/>
      <w:color w:val="000000" w:themeColor="text1"/>
      <w:sz w:val="28"/>
      <w:szCs w:val="28"/>
      <w:lang w:eastAsia="cs-CZ"/>
    </w:rPr>
  </w:style>
  <w:style w:type="character" w:customStyle="1" w:styleId="Nadpis2Char">
    <w:name w:val="Nadpis 2 Char"/>
    <w:basedOn w:val="Standardnpsmoodstavce"/>
    <w:link w:val="Nadpis2"/>
    <w:rsid w:val="000E4B8C"/>
    <w:rPr>
      <w:rFonts w:asciiTheme="majorHAnsi" w:eastAsiaTheme="majorEastAsia" w:hAnsiTheme="majorHAnsi" w:cstheme="majorBidi"/>
      <w:b/>
      <w:bCs/>
      <w:color w:val="000000" w:themeColor="text1"/>
      <w:sz w:val="26"/>
      <w:szCs w:val="26"/>
      <w:lang w:eastAsia="cs-CZ"/>
    </w:rPr>
  </w:style>
  <w:style w:type="character" w:styleId="Hypertextovodkaz">
    <w:name w:val="Hyperlink"/>
    <w:uiPriority w:val="99"/>
    <w:unhideWhenUsed/>
    <w:rsid w:val="000E4B8C"/>
    <w:rPr>
      <w:color w:val="0000FF"/>
      <w:u w:val="single"/>
    </w:rPr>
  </w:style>
  <w:style w:type="paragraph" w:customStyle="1" w:styleId="Default">
    <w:name w:val="Default"/>
    <w:rsid w:val="000E4B8C"/>
    <w:pPr>
      <w:autoSpaceDE w:val="0"/>
      <w:autoSpaceDN w:val="0"/>
      <w:adjustRightInd w:val="0"/>
    </w:pPr>
    <w:rPr>
      <w:rFonts w:eastAsia="Calibri"/>
      <w:color w:val="000000"/>
      <w:sz w:val="24"/>
      <w:szCs w:val="24"/>
    </w:rPr>
  </w:style>
  <w:style w:type="paragraph" w:styleId="Normlnweb">
    <w:name w:val="Normal (Web)"/>
    <w:basedOn w:val="Normln"/>
    <w:rsid w:val="000E4B8C"/>
    <w:pPr>
      <w:spacing w:before="100" w:beforeAutospacing="1" w:after="100" w:afterAutospacing="1"/>
    </w:pPr>
    <w:rPr>
      <w:rFonts w:ascii="Verdana" w:eastAsia="Arial Unicode MS" w:hAnsi="Verdana" w:cs="Arial Unicode MS"/>
      <w:color w:val="000000"/>
      <w:sz w:val="22"/>
      <w:szCs w:val="22"/>
    </w:rPr>
  </w:style>
  <w:style w:type="character" w:styleId="Siln">
    <w:name w:val="Strong"/>
    <w:aliases w:val="silné"/>
    <w:basedOn w:val="Standardnpsmoodstavce"/>
    <w:qFormat/>
    <w:rsid w:val="000E4B8C"/>
    <w:rPr>
      <w:rFonts w:ascii="Times New Roman" w:hAnsi="Times New Roman"/>
      <w:b/>
      <w:bCs/>
      <w:sz w:val="28"/>
    </w:rPr>
  </w:style>
  <w:style w:type="paragraph" w:styleId="Obsah1">
    <w:name w:val="toc 1"/>
    <w:basedOn w:val="Normln"/>
    <w:next w:val="Normln"/>
    <w:autoRedefine/>
    <w:uiPriority w:val="39"/>
    <w:unhideWhenUsed/>
    <w:rsid w:val="000E4B8C"/>
    <w:pPr>
      <w:spacing w:after="100"/>
    </w:pPr>
  </w:style>
  <w:style w:type="paragraph" w:styleId="Obsah2">
    <w:name w:val="toc 2"/>
    <w:basedOn w:val="Normln"/>
    <w:next w:val="Normln"/>
    <w:autoRedefine/>
    <w:uiPriority w:val="39"/>
    <w:unhideWhenUsed/>
    <w:rsid w:val="000E4B8C"/>
    <w:pPr>
      <w:spacing w:after="100"/>
      <w:ind w:left="240"/>
    </w:pPr>
  </w:style>
  <w:style w:type="paragraph" w:styleId="Zhlav">
    <w:name w:val="header"/>
    <w:basedOn w:val="Normln"/>
    <w:link w:val="ZhlavChar"/>
    <w:uiPriority w:val="99"/>
    <w:unhideWhenUsed/>
    <w:rsid w:val="00A57838"/>
    <w:pPr>
      <w:tabs>
        <w:tab w:val="center" w:pos="4536"/>
        <w:tab w:val="right" w:pos="9072"/>
      </w:tabs>
    </w:pPr>
  </w:style>
  <w:style w:type="character" w:customStyle="1" w:styleId="ZhlavChar">
    <w:name w:val="Záhlaví Char"/>
    <w:basedOn w:val="Standardnpsmoodstavce"/>
    <w:link w:val="Zhlav"/>
    <w:uiPriority w:val="99"/>
    <w:rsid w:val="00A57838"/>
    <w:rPr>
      <w:sz w:val="24"/>
      <w:szCs w:val="24"/>
      <w:lang w:eastAsia="cs-CZ"/>
    </w:rPr>
  </w:style>
  <w:style w:type="paragraph" w:styleId="Zpat">
    <w:name w:val="footer"/>
    <w:basedOn w:val="Normln"/>
    <w:link w:val="ZpatChar"/>
    <w:uiPriority w:val="99"/>
    <w:unhideWhenUsed/>
    <w:rsid w:val="00A57838"/>
    <w:pPr>
      <w:tabs>
        <w:tab w:val="center" w:pos="4536"/>
        <w:tab w:val="right" w:pos="9072"/>
      </w:tabs>
    </w:pPr>
  </w:style>
  <w:style w:type="character" w:customStyle="1" w:styleId="ZpatChar">
    <w:name w:val="Zápatí Char"/>
    <w:basedOn w:val="Standardnpsmoodstavce"/>
    <w:link w:val="Zpat"/>
    <w:uiPriority w:val="99"/>
    <w:rsid w:val="00A57838"/>
    <w:rPr>
      <w:sz w:val="24"/>
      <w:szCs w:val="24"/>
      <w:lang w:eastAsia="cs-CZ"/>
    </w:rPr>
  </w:style>
  <w:style w:type="character" w:customStyle="1" w:styleId="UnresolvedMention">
    <w:name w:val="Unresolved Mention"/>
    <w:basedOn w:val="Standardnpsmoodstavce"/>
    <w:uiPriority w:val="99"/>
    <w:semiHidden/>
    <w:unhideWhenUsed/>
    <w:rsid w:val="001F5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98033">
      <w:bodyDiv w:val="1"/>
      <w:marLeft w:val="0"/>
      <w:marRight w:val="0"/>
      <w:marTop w:val="0"/>
      <w:marBottom w:val="0"/>
      <w:divBdr>
        <w:top w:val="none" w:sz="0" w:space="0" w:color="auto"/>
        <w:left w:val="none" w:sz="0" w:space="0" w:color="auto"/>
        <w:bottom w:val="none" w:sz="0" w:space="0" w:color="auto"/>
        <w:right w:val="none" w:sz="0" w:space="0" w:color="auto"/>
      </w:divBdr>
    </w:div>
    <w:div w:id="836312203">
      <w:bodyDiv w:val="1"/>
      <w:marLeft w:val="0"/>
      <w:marRight w:val="0"/>
      <w:marTop w:val="0"/>
      <w:marBottom w:val="0"/>
      <w:divBdr>
        <w:top w:val="none" w:sz="0" w:space="0" w:color="auto"/>
        <w:left w:val="none" w:sz="0" w:space="0" w:color="auto"/>
        <w:bottom w:val="none" w:sz="0" w:space="0" w:color="auto"/>
        <w:right w:val="none" w:sz="0" w:space="0" w:color="auto"/>
      </w:divBdr>
    </w:div>
    <w:div w:id="1045174629">
      <w:bodyDiv w:val="1"/>
      <w:marLeft w:val="0"/>
      <w:marRight w:val="0"/>
      <w:marTop w:val="0"/>
      <w:marBottom w:val="0"/>
      <w:divBdr>
        <w:top w:val="none" w:sz="0" w:space="0" w:color="auto"/>
        <w:left w:val="none" w:sz="0" w:space="0" w:color="auto"/>
        <w:bottom w:val="none" w:sz="0" w:space="0" w:color="auto"/>
        <w:right w:val="none" w:sz="0" w:space="0" w:color="auto"/>
      </w:divBdr>
    </w:div>
    <w:div w:id="16583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zpecne-online.cz" TargetMode="External"/><Relationship Id="rId18" Type="http://schemas.openxmlformats.org/officeDocument/2006/relationships/hyperlink" Target="http://www.internetembezpecne.cz" TargetMode="External"/><Relationship Id="rId26" Type="http://schemas.openxmlformats.org/officeDocument/2006/relationships/hyperlink" Target="http://www.donalinka.cz" TargetMode="External"/><Relationship Id="rId39" Type="http://schemas.openxmlformats.org/officeDocument/2006/relationships/hyperlink" Target="https://www.drogy-info.cz/" TargetMode="External"/><Relationship Id="rId21" Type="http://schemas.openxmlformats.org/officeDocument/2006/relationships/hyperlink" Target="http://www.capld.cz/linky.php" TargetMode="External"/><Relationship Id="rId34" Type="http://schemas.openxmlformats.org/officeDocument/2006/relationships/hyperlink" Target="http://www.nuv.cz/t/pracoviste-pro-certifikace" TargetMode="External"/><Relationship Id="rId42" Type="http://schemas.openxmlformats.org/officeDocument/2006/relationships/hyperlink" Target="http://www.policie.cz/clanek/drugs-forensics-bulletin-narodni-protidrogove-centraly.aspx" TargetMode="External"/><Relationship Id="rId47" Type="http://schemas.openxmlformats.org/officeDocument/2006/relationships/hyperlink" Target="http://www.koureni-zabiji.cz" TargetMode="External"/><Relationship Id="rId50" Type="http://schemas.openxmlformats.org/officeDocument/2006/relationships/hyperlink" Target="http://www.bezcigaret.cz"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inimalizacesikany.cz/poradna" TargetMode="External"/><Relationship Id="rId29" Type="http://schemas.openxmlformats.org/officeDocument/2006/relationships/hyperlink" Target="http://www.capld.cz" TargetMode="External"/><Relationship Id="rId11" Type="http://schemas.openxmlformats.org/officeDocument/2006/relationships/hyperlink" Target="http://www.seznamsebezpecne.cz" TargetMode="External"/><Relationship Id="rId24" Type="http://schemas.openxmlformats.org/officeDocument/2006/relationships/hyperlink" Target="http://www.chat.spondea.cz" TargetMode="External"/><Relationship Id="rId32" Type="http://schemas.openxmlformats.org/officeDocument/2006/relationships/hyperlink" Target="http://www.dumtriprani.cz" TargetMode="External"/><Relationship Id="rId37" Type="http://schemas.openxmlformats.org/officeDocument/2006/relationships/hyperlink" Target="http://poradna.adiktologie.cz/" TargetMode="External"/><Relationship Id="rId40" Type="http://schemas.openxmlformats.org/officeDocument/2006/relationships/hyperlink" Target="http://www.szu.cz/tema/podpora-zdravi/prevence-zavislosti" TargetMode="External"/><Relationship Id="rId45" Type="http://schemas.openxmlformats.org/officeDocument/2006/relationships/hyperlink" Target="http://www.lekarnici.cz/Pro-verejnost/Odborne-poradenstvi-v-lekarnach.aspx"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ebezpeci.cz" TargetMode="External"/><Relationship Id="rId19" Type="http://schemas.openxmlformats.org/officeDocument/2006/relationships/hyperlink" Target="mailto:problem@ditekrize.cz" TargetMode="External"/><Relationship Id="rId31" Type="http://schemas.openxmlformats.org/officeDocument/2006/relationships/hyperlink" Target="http://www.gaudia.cz" TargetMode="External"/><Relationship Id="rId44" Type="http://schemas.openxmlformats.org/officeDocument/2006/relationships/hyperlink" Target="https://www.drogy-info.cz/mapa-pomoci/" TargetMode="External"/><Relationship Id="rId52" Type="http://schemas.openxmlformats.org/officeDocument/2006/relationships/hyperlink" Target="https://www.mzcr.cz/dokumenty/nejcastejsi-dotazy-a-odpovedi-natema-noveho-tzvprotikurackeho-zakona_13109_1.html" TargetMode="External"/><Relationship Id="rId4" Type="http://schemas.openxmlformats.org/officeDocument/2006/relationships/settings" Target="settings.xml"/><Relationship Id="rId9" Type="http://schemas.openxmlformats.org/officeDocument/2006/relationships/hyperlink" Target="http://www.napisnam.cz" TargetMode="External"/><Relationship Id="rId14" Type="http://schemas.openxmlformats.org/officeDocument/2006/relationships/hyperlink" Target="http://www.ditekrize.cz" TargetMode="External"/><Relationship Id="rId22" Type="http://schemas.openxmlformats.org/officeDocument/2006/relationships/hyperlink" Target="http://www.protikorupcni-linka.cz/cs/Obecna-temata/Nasili-na-detech/" TargetMode="External"/><Relationship Id="rId27" Type="http://schemas.openxmlformats.org/officeDocument/2006/relationships/hyperlink" Target="http://www.bkb.cz" TargetMode="External"/><Relationship Id="rId30" Type="http://schemas.openxmlformats.org/officeDocument/2006/relationships/hyperlink" Target="http://www.ditekrize.cz" TargetMode="External"/><Relationship Id="rId35" Type="http://schemas.openxmlformats.org/officeDocument/2006/relationships/hyperlink" Target="http://www.drogovaporadna.cz/" TargetMode="External"/><Relationship Id="rId43" Type="http://schemas.openxmlformats.org/officeDocument/2006/relationships/hyperlink" Target="https://www.bezcigaret.cz/" TargetMode="External"/><Relationship Id="rId48" Type="http://schemas.openxmlformats.org/officeDocument/2006/relationships/hyperlink" Target="http://nekuratka.cz/" TargetMode="External"/><Relationship Id="rId8" Type="http://schemas.openxmlformats.org/officeDocument/2006/relationships/hyperlink" Target="http://www.e-bezpeci.cz" TargetMode="External"/><Relationship Id="rId51" Type="http://schemas.openxmlformats.org/officeDocument/2006/relationships/hyperlink" Target="https://www.koureni-zabiji.cz/" TargetMode="External"/><Relationship Id="rId3" Type="http://schemas.openxmlformats.org/officeDocument/2006/relationships/styles" Target="styles.xml"/><Relationship Id="rId12" Type="http://schemas.openxmlformats.org/officeDocument/2006/relationships/hyperlink" Target="http://www.linkabezpeci.cz" TargetMode="External"/><Relationship Id="rId17" Type="http://schemas.openxmlformats.org/officeDocument/2006/relationships/hyperlink" Target="http://www.nntb.cz" TargetMode="External"/><Relationship Id="rId25" Type="http://schemas.openxmlformats.org/officeDocument/2006/relationships/hyperlink" Target="http://www.domaci-nasili.cz" TargetMode="External"/><Relationship Id="rId33" Type="http://schemas.openxmlformats.org/officeDocument/2006/relationships/hyperlink" Target="https://www.drogy-info.cz/mapa-pomoci" TargetMode="External"/><Relationship Id="rId38" Type="http://schemas.openxmlformats.org/officeDocument/2006/relationships/hyperlink" Target="http://kratke-intervence.info/" TargetMode="External"/><Relationship Id="rId46" Type="http://schemas.openxmlformats.org/officeDocument/2006/relationships/hyperlink" Target="http://www.slzt.cz/centra-lecby" TargetMode="External"/><Relationship Id="rId20" Type="http://schemas.openxmlformats.org/officeDocument/2006/relationships/hyperlink" Target="mailto:linka@mcssp.cz" TargetMode="External"/><Relationship Id="rId41" Type="http://schemas.openxmlformats.org/officeDocument/2006/relationships/hyperlink" Target="http://www.policie.cz/narodni-protidrogova-centrala-skpv.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inimalizacesikany.cz" TargetMode="External"/><Relationship Id="rId23" Type="http://schemas.openxmlformats.org/officeDocument/2006/relationships/hyperlink" Target="http://www.fzv.cz" TargetMode="External"/><Relationship Id="rId28" Type="http://schemas.openxmlformats.org/officeDocument/2006/relationships/hyperlink" Target="http://www.obcanskeporadny.cz" TargetMode="External"/><Relationship Id="rId36" Type="http://schemas.openxmlformats.org/officeDocument/2006/relationships/hyperlink" Target="https://www.prevcentrum.cz/nase-sluzby/webova-poradna/" TargetMode="External"/><Relationship Id="rId49" Type="http://schemas.openxmlformats.org/officeDocument/2006/relationships/hyperlink" Target="https://www.julesajim.cz/prevence/tatr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8B44A-7D9C-4714-97EC-BDFBEF2A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9626</Words>
  <Characters>56800</Characters>
  <Application>Microsoft Office Word</Application>
  <DocSecurity>0</DocSecurity>
  <Lines>473</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Dana Lukešová</dc:creator>
  <cp:lastModifiedBy>Mgr. Dana Lukešová</cp:lastModifiedBy>
  <cp:revision>2</cp:revision>
  <dcterms:created xsi:type="dcterms:W3CDTF">2022-11-21T08:15:00Z</dcterms:created>
  <dcterms:modified xsi:type="dcterms:W3CDTF">2022-11-21T08:15:00Z</dcterms:modified>
</cp:coreProperties>
</file>